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82E" w:rsidRPr="00A5582E" w:rsidRDefault="00A5582E" w:rsidP="00A5582E">
      <w:pPr>
        <w:tabs>
          <w:tab w:val="right" w:pos="9639"/>
        </w:tabs>
        <w:rPr>
          <w:rFonts w:ascii="Arial" w:hAnsi="Arial" w:cs="Arial"/>
          <w:b/>
          <w:i/>
        </w:rPr>
      </w:pPr>
      <w:r w:rsidRPr="00A5582E">
        <w:rPr>
          <w:rFonts w:ascii="Arial" w:hAnsi="Arial" w:cs="Arial"/>
          <w:lang w:val="en-US"/>
        </w:rPr>
        <w:t>TSG SA4#93 meeting</w:t>
      </w:r>
      <w:r w:rsidRPr="00A5582E">
        <w:rPr>
          <w:rFonts w:ascii="Arial" w:hAnsi="Arial" w:cs="Arial"/>
          <w:b/>
          <w:i/>
        </w:rPr>
        <w:tab/>
      </w:r>
      <w:r w:rsidRPr="00A5582E">
        <w:rPr>
          <w:rFonts w:ascii="Arial" w:hAnsi="Arial" w:cs="Arial"/>
          <w:b/>
          <w:i/>
          <w:sz w:val="28"/>
          <w:szCs w:val="28"/>
        </w:rPr>
        <w:t>Tdoc S4-170</w:t>
      </w:r>
      <w:r w:rsidR="003D56F8">
        <w:rPr>
          <w:rFonts w:ascii="Arial" w:hAnsi="Arial" w:cs="Arial"/>
          <w:b/>
          <w:i/>
          <w:sz w:val="28"/>
          <w:szCs w:val="28"/>
        </w:rPr>
        <w:t>386</w:t>
      </w:r>
    </w:p>
    <w:p w:rsidR="00A5582E" w:rsidRPr="00A5582E" w:rsidRDefault="00A5582E" w:rsidP="00A5582E">
      <w:pPr>
        <w:tabs>
          <w:tab w:val="right" w:pos="9639"/>
        </w:tabs>
        <w:rPr>
          <w:rFonts w:ascii="Arial" w:hAnsi="Arial" w:cs="Arial"/>
          <w:b/>
          <w:lang w:val="en-US" w:eastAsia="zh-CN"/>
        </w:rPr>
      </w:pPr>
      <w:r w:rsidRPr="00A5582E">
        <w:rPr>
          <w:rFonts w:ascii="Arial" w:hAnsi="Arial" w:cs="Arial"/>
          <w:lang w:eastAsia="zh-CN"/>
        </w:rPr>
        <w:t>24-28 April, Busan, Republic of Korea</w:t>
      </w:r>
      <w:r>
        <w:rPr>
          <w:rFonts w:ascii="Arial" w:hAnsi="Arial" w:cs="Arial"/>
          <w:lang w:eastAsia="zh-CN"/>
        </w:rPr>
        <w:tab/>
        <w:t xml:space="preserve">Agenda Item: </w:t>
      </w:r>
      <w:r w:rsidR="003D56F8">
        <w:rPr>
          <w:rFonts w:ascii="Arial" w:hAnsi="Arial" w:cs="Arial"/>
          <w:lang w:eastAsia="zh-CN"/>
        </w:rPr>
        <w:t>xx</w:t>
      </w:r>
    </w:p>
    <w:p w:rsidR="00A5582E" w:rsidRPr="003D56F8" w:rsidRDefault="00A5582E" w:rsidP="00722CB3">
      <w:pPr>
        <w:tabs>
          <w:tab w:val="right" w:pos="9638"/>
        </w:tabs>
        <w:rPr>
          <w:rFonts w:ascii="Arial" w:hAnsi="Arial" w:cs="Arial"/>
          <w:b/>
          <w:bCs/>
          <w:sz w:val="24"/>
          <w:szCs w:val="24"/>
          <w:lang w:val="en-US"/>
        </w:rPr>
      </w:pPr>
    </w:p>
    <w:p w:rsidR="00C632DB" w:rsidRPr="00A5582E" w:rsidRDefault="00FA56D8" w:rsidP="00722CB3">
      <w:pPr>
        <w:pBdr>
          <w:bottom w:val="single" w:sz="6" w:space="0" w:color="auto"/>
        </w:pBdr>
        <w:tabs>
          <w:tab w:val="left" w:pos="7020"/>
          <w:tab w:val="right" w:pos="9638"/>
        </w:tabs>
        <w:rPr>
          <w:rFonts w:ascii="Arial" w:hAnsi="Arial" w:cs="Arial"/>
          <w:bCs/>
          <w:sz w:val="24"/>
          <w:szCs w:val="24"/>
        </w:rPr>
      </w:pPr>
      <w:r w:rsidRPr="00A5582E">
        <w:rPr>
          <w:rFonts w:ascii="Arial" w:hAnsi="Arial" w:cs="Arial"/>
          <w:bCs/>
          <w:sz w:val="24"/>
          <w:szCs w:val="24"/>
        </w:rPr>
        <w:tab/>
      </w:r>
    </w:p>
    <w:p w:rsidR="00E82BD6" w:rsidRPr="00077936" w:rsidRDefault="00E82BD6" w:rsidP="00077936">
      <w:pPr>
        <w:pStyle w:val="CRCoverPage"/>
        <w:tabs>
          <w:tab w:val="right" w:pos="9639"/>
        </w:tabs>
        <w:spacing w:after="0"/>
        <w:rPr>
          <w:b/>
          <w:noProof/>
          <w:sz w:val="24"/>
        </w:rPr>
      </w:pPr>
    </w:p>
    <w:p w:rsidR="00EF0CF9" w:rsidRDefault="00EF0CF9" w:rsidP="00914549">
      <w:pPr>
        <w:spacing w:after="60"/>
        <w:ind w:left="1985" w:hanging="1985"/>
        <w:rPr>
          <w:rFonts w:ascii="Arial" w:hAnsi="Arial" w:cs="Arial"/>
          <w:lang w:eastAsia="zh-CN"/>
        </w:rPr>
      </w:pPr>
      <w:r>
        <w:rPr>
          <w:rFonts w:ascii="Arial" w:hAnsi="Arial" w:cs="Arial"/>
          <w:b/>
        </w:rPr>
        <w:t>Title:</w:t>
      </w:r>
      <w:r>
        <w:rPr>
          <w:rFonts w:ascii="Arial" w:hAnsi="Arial" w:cs="Arial"/>
          <w:b/>
        </w:rPr>
        <w:tab/>
      </w:r>
      <w:r w:rsidRPr="00D52218">
        <w:rPr>
          <w:rFonts w:ascii="Arial" w:hAnsi="Arial" w:cs="Arial"/>
        </w:rPr>
        <w:t>LS</w:t>
      </w:r>
      <w:r w:rsidRPr="00762E9F">
        <w:rPr>
          <w:rFonts w:ascii="Arial" w:hAnsi="Arial" w:cs="Arial"/>
        </w:rPr>
        <w:t xml:space="preserve"> on </w:t>
      </w:r>
      <w:r w:rsidR="00D52218">
        <w:rPr>
          <w:rFonts w:ascii="Arial" w:hAnsi="Arial" w:cs="Arial"/>
          <w:lang w:eastAsia="zh-CN"/>
        </w:rPr>
        <w:t>xMB Interface for TV Services</w:t>
      </w:r>
    </w:p>
    <w:p w:rsidR="00D52218" w:rsidRPr="00D52218" w:rsidRDefault="00D52218" w:rsidP="00AF4E1E">
      <w:pPr>
        <w:spacing w:after="60"/>
        <w:ind w:left="1985" w:hanging="1985"/>
        <w:rPr>
          <w:rFonts w:ascii="Arial" w:hAnsi="Arial" w:cs="Arial"/>
          <w:bCs/>
        </w:rPr>
      </w:pPr>
      <w:r w:rsidRPr="00EF0478">
        <w:rPr>
          <w:rFonts w:ascii="Arial" w:hAnsi="Arial" w:cs="Arial"/>
          <w:b/>
        </w:rPr>
        <w:t>Response to:</w:t>
      </w:r>
      <w:r w:rsidRPr="00EF0478">
        <w:rPr>
          <w:rFonts w:ascii="Arial" w:hAnsi="Arial" w:cs="Arial"/>
          <w:bCs/>
        </w:rPr>
        <w:tab/>
        <w:t xml:space="preserve">Reply LS on </w:t>
      </w:r>
      <w:r w:rsidR="00AF4E1E">
        <w:rPr>
          <w:rFonts w:ascii="Arial" w:hAnsi="Arial" w:cs="Arial"/>
          <w:bCs/>
        </w:rPr>
        <w:t>xMB</w:t>
      </w:r>
      <w:r w:rsidRPr="00EF0478">
        <w:rPr>
          <w:rFonts w:ascii="Arial" w:hAnsi="Arial" w:cs="Arial"/>
          <w:bCs/>
        </w:rPr>
        <w:t xml:space="preserve"> inte</w:t>
      </w:r>
      <w:r w:rsidR="00AF4E1E">
        <w:rPr>
          <w:rFonts w:ascii="Arial" w:hAnsi="Arial" w:cs="Arial"/>
          <w:bCs/>
        </w:rPr>
        <w:t>rface for TV services (C</w:t>
      </w:r>
      <w:r w:rsidR="003D56F8">
        <w:rPr>
          <w:rFonts w:ascii="Arial" w:hAnsi="Arial" w:cs="Arial"/>
          <w:bCs/>
        </w:rPr>
        <w:t>4</w:t>
      </w:r>
      <w:r w:rsidR="00AF4E1E">
        <w:rPr>
          <w:rFonts w:ascii="Arial" w:hAnsi="Arial" w:cs="Arial"/>
          <w:bCs/>
        </w:rPr>
        <w:t>-17</w:t>
      </w:r>
      <w:r w:rsidR="003D56F8">
        <w:rPr>
          <w:rFonts w:ascii="Arial" w:hAnsi="Arial" w:cs="Arial"/>
          <w:bCs/>
        </w:rPr>
        <w:t>0252</w:t>
      </w:r>
      <w:r w:rsidRPr="00EF0478">
        <w:rPr>
          <w:rFonts w:ascii="Arial" w:hAnsi="Arial" w:cs="Arial"/>
          <w:bCs/>
        </w:rPr>
        <w:t>)</w:t>
      </w:r>
    </w:p>
    <w:p w:rsidR="00EF0CF9" w:rsidRPr="006D618D" w:rsidRDefault="00EF0CF9">
      <w:pPr>
        <w:spacing w:after="60"/>
        <w:ind w:left="1985" w:hanging="1985"/>
        <w:rPr>
          <w:rFonts w:ascii="Arial" w:hAnsi="Arial" w:cs="Arial"/>
          <w:b/>
        </w:rPr>
      </w:pPr>
      <w:r>
        <w:rPr>
          <w:rFonts w:ascii="Arial" w:hAnsi="Arial" w:cs="Arial"/>
          <w:b/>
        </w:rPr>
        <w:t>Release:</w:t>
      </w:r>
      <w:r>
        <w:rPr>
          <w:rFonts w:ascii="Arial" w:hAnsi="Arial" w:cs="Arial"/>
          <w:b/>
        </w:rPr>
        <w:tab/>
      </w:r>
      <w:r w:rsidR="006D618D" w:rsidRPr="00762E9F">
        <w:rPr>
          <w:rFonts w:ascii="Arial" w:hAnsi="Arial" w:cs="Arial"/>
        </w:rPr>
        <w:t>Rel-1</w:t>
      </w:r>
      <w:r w:rsidR="00D52218">
        <w:rPr>
          <w:rFonts w:ascii="Arial" w:hAnsi="Arial" w:cs="Arial"/>
        </w:rPr>
        <w:t>4</w:t>
      </w:r>
    </w:p>
    <w:p w:rsidR="00EF0CF9" w:rsidRDefault="00EF0CF9" w:rsidP="00914549">
      <w:pPr>
        <w:spacing w:after="60"/>
        <w:ind w:left="1985" w:hanging="1985"/>
        <w:rPr>
          <w:rFonts w:ascii="Arial" w:hAnsi="Arial" w:cs="Arial"/>
          <w:b/>
        </w:rPr>
      </w:pPr>
      <w:r>
        <w:rPr>
          <w:rFonts w:ascii="Arial" w:hAnsi="Arial" w:cs="Arial"/>
          <w:b/>
        </w:rPr>
        <w:t>Work Item:</w:t>
      </w:r>
      <w:r>
        <w:rPr>
          <w:rFonts w:ascii="Arial" w:hAnsi="Arial" w:cs="Arial"/>
          <w:b/>
        </w:rPr>
        <w:tab/>
      </w:r>
      <w:r w:rsidR="00D52218">
        <w:rPr>
          <w:rFonts w:ascii="Arial" w:hAnsi="Arial" w:cs="Arial"/>
        </w:rPr>
        <w:t>AE_enTV-CT</w:t>
      </w:r>
    </w:p>
    <w:p w:rsidR="00EF0CF9" w:rsidRDefault="00EF0CF9" w:rsidP="00A678A1">
      <w:pPr>
        <w:spacing w:after="60"/>
        <w:rPr>
          <w:rFonts w:ascii="Arial" w:hAnsi="Arial" w:cs="Arial"/>
          <w:b/>
        </w:rPr>
      </w:pPr>
    </w:p>
    <w:p w:rsidR="00EF0CF9" w:rsidRPr="006D618D" w:rsidRDefault="00EF0CF9" w:rsidP="00914549">
      <w:pPr>
        <w:spacing w:after="60"/>
        <w:ind w:left="1985" w:hanging="1985"/>
        <w:rPr>
          <w:rFonts w:ascii="Arial" w:hAnsi="Arial" w:cs="Arial"/>
          <w:b/>
        </w:rPr>
      </w:pPr>
      <w:r w:rsidRPr="006D618D">
        <w:rPr>
          <w:rFonts w:ascii="Arial" w:hAnsi="Arial" w:cs="Arial"/>
          <w:b/>
        </w:rPr>
        <w:t>Source:</w:t>
      </w:r>
      <w:r w:rsidRPr="006D618D">
        <w:rPr>
          <w:rFonts w:ascii="Arial" w:hAnsi="Arial" w:cs="Arial"/>
          <w:b/>
        </w:rPr>
        <w:tab/>
      </w:r>
      <w:r w:rsidR="004D67B8" w:rsidRPr="00762E9F">
        <w:rPr>
          <w:rFonts w:ascii="Arial" w:hAnsi="Arial" w:cs="Arial"/>
        </w:rPr>
        <w:t xml:space="preserve">3GPP </w:t>
      </w:r>
      <w:r w:rsidR="00503681" w:rsidRPr="00762E9F">
        <w:rPr>
          <w:rFonts w:ascii="Arial" w:hAnsi="Arial" w:cs="Arial"/>
        </w:rPr>
        <w:t xml:space="preserve">TSG </w:t>
      </w:r>
      <w:r w:rsidR="003D56F8">
        <w:rPr>
          <w:rFonts w:ascii="Arial" w:hAnsi="Arial" w:cs="Arial"/>
        </w:rPr>
        <w:t>SA</w:t>
      </w:r>
      <w:r w:rsidR="00922781">
        <w:rPr>
          <w:rFonts w:ascii="Arial" w:hAnsi="Arial" w:cs="Arial" w:hint="eastAsia"/>
          <w:lang w:eastAsia="zh-CN"/>
        </w:rPr>
        <w:t xml:space="preserve"> WG</w:t>
      </w:r>
      <w:r w:rsidR="003D56F8">
        <w:rPr>
          <w:rFonts w:ascii="Arial" w:hAnsi="Arial" w:cs="Arial"/>
        </w:rPr>
        <w:t>4</w:t>
      </w:r>
    </w:p>
    <w:p w:rsidR="00EF0CF9" w:rsidRDefault="00EF0CF9" w:rsidP="00AF4E1E">
      <w:pPr>
        <w:spacing w:after="60"/>
        <w:ind w:left="1985" w:hanging="1985"/>
        <w:rPr>
          <w:rFonts w:ascii="Arial" w:hAnsi="Arial" w:cs="Arial"/>
        </w:rPr>
      </w:pPr>
      <w:r w:rsidRPr="006D618D">
        <w:rPr>
          <w:rFonts w:ascii="Arial" w:hAnsi="Arial" w:cs="Arial"/>
          <w:b/>
        </w:rPr>
        <w:t>To:</w:t>
      </w:r>
      <w:r w:rsidRPr="006D618D">
        <w:rPr>
          <w:rFonts w:ascii="Arial" w:hAnsi="Arial" w:cs="Arial"/>
          <w:b/>
        </w:rPr>
        <w:tab/>
      </w:r>
      <w:r w:rsidR="00922781" w:rsidRPr="00922781">
        <w:rPr>
          <w:rFonts w:ascii="Arial" w:hAnsi="Arial" w:cs="Arial" w:hint="eastAsia"/>
          <w:lang w:eastAsia="zh-CN"/>
        </w:rPr>
        <w:t xml:space="preserve">3GPP </w:t>
      </w:r>
      <w:r w:rsidR="00AF4E1E">
        <w:rPr>
          <w:rFonts w:ascii="Arial" w:hAnsi="Arial" w:cs="Arial"/>
        </w:rPr>
        <w:t xml:space="preserve">TSG </w:t>
      </w:r>
      <w:r w:rsidR="003D56F8">
        <w:rPr>
          <w:rFonts w:ascii="Arial" w:hAnsi="Arial" w:cs="Arial"/>
        </w:rPr>
        <w:t>CT</w:t>
      </w:r>
      <w:r w:rsidR="006D618D" w:rsidRPr="00922781">
        <w:rPr>
          <w:rFonts w:ascii="Arial" w:hAnsi="Arial" w:cs="Arial"/>
        </w:rPr>
        <w:t xml:space="preserve"> </w:t>
      </w:r>
      <w:r w:rsidR="003D56F8">
        <w:rPr>
          <w:rFonts w:ascii="Arial" w:hAnsi="Arial" w:cs="Arial"/>
        </w:rPr>
        <w:t>WG3</w:t>
      </w:r>
    </w:p>
    <w:p w:rsidR="001276D1" w:rsidRPr="00AF4E1E" w:rsidRDefault="001276D1" w:rsidP="00AF4E1E">
      <w:pPr>
        <w:spacing w:after="60"/>
        <w:ind w:left="1985" w:hanging="1985"/>
        <w:rPr>
          <w:rFonts w:ascii="Arial" w:hAnsi="Arial" w:cs="Arial"/>
          <w:b/>
          <w:lang w:val="fr-FR"/>
        </w:rPr>
      </w:pPr>
      <w:r w:rsidRPr="00AF4E1E">
        <w:rPr>
          <w:rFonts w:ascii="Arial" w:hAnsi="Arial" w:cs="Arial"/>
          <w:b/>
          <w:lang w:val="fr-FR"/>
        </w:rPr>
        <w:t>Cc:</w:t>
      </w:r>
      <w:r w:rsidRPr="00AF4E1E">
        <w:rPr>
          <w:rFonts w:ascii="Arial" w:hAnsi="Arial" w:cs="Arial"/>
          <w:b/>
          <w:lang w:val="fr-FR"/>
        </w:rPr>
        <w:tab/>
      </w:r>
    </w:p>
    <w:p w:rsidR="00EF0CF9" w:rsidRPr="00AF4E1E" w:rsidRDefault="00EF0CF9">
      <w:pPr>
        <w:spacing w:after="60"/>
        <w:ind w:left="1985" w:hanging="1985"/>
        <w:rPr>
          <w:rFonts w:ascii="Arial" w:hAnsi="Arial" w:cs="Arial"/>
          <w:b/>
          <w:lang w:val="fr-FR"/>
        </w:rPr>
      </w:pPr>
    </w:p>
    <w:p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rsidR="00EF0CF9" w:rsidRDefault="00EF0CF9" w:rsidP="00AF4E1E">
      <w:pPr>
        <w:pStyle w:val="Heading4"/>
        <w:tabs>
          <w:tab w:val="left" w:pos="2268"/>
        </w:tabs>
        <w:ind w:left="567"/>
        <w:rPr>
          <w:rFonts w:cs="Arial"/>
          <w:b w:val="0"/>
          <w:bCs/>
          <w:lang w:eastAsia="zh-CN"/>
        </w:rPr>
      </w:pPr>
      <w:r>
        <w:rPr>
          <w:rFonts w:cs="Arial"/>
        </w:rPr>
        <w:t>Name:</w:t>
      </w:r>
      <w:r>
        <w:rPr>
          <w:rFonts w:cs="Arial"/>
          <w:b w:val="0"/>
          <w:bCs/>
        </w:rPr>
        <w:tab/>
      </w:r>
      <w:r w:rsidR="003D56F8">
        <w:rPr>
          <w:rFonts w:cs="Arial"/>
          <w:b w:val="0"/>
          <w:bCs/>
          <w:lang w:eastAsia="zh-CN"/>
        </w:rPr>
        <w:t>Thorsten Lohmar</w:t>
      </w:r>
    </w:p>
    <w:p w:rsidR="00D52218" w:rsidRPr="00AF4E1E" w:rsidRDefault="00EF0CF9" w:rsidP="00AF4E1E">
      <w:pPr>
        <w:pStyle w:val="Heading7"/>
        <w:tabs>
          <w:tab w:val="left" w:pos="2268"/>
        </w:tabs>
        <w:ind w:left="567"/>
        <w:rPr>
          <w:rFonts w:cs="Arial"/>
          <w:b w:val="0"/>
          <w:bCs/>
          <w:color w:val="auto"/>
          <w:lang w:val="en-US" w:eastAsia="zh-CN"/>
        </w:rPr>
      </w:pPr>
      <w:r w:rsidRPr="00AF4E1E">
        <w:rPr>
          <w:rFonts w:cs="Arial"/>
          <w:color w:val="auto"/>
          <w:lang w:val="en-US"/>
        </w:rPr>
        <w:t>E-mail Address:</w:t>
      </w:r>
      <w:r w:rsidRPr="00AF4E1E">
        <w:rPr>
          <w:rFonts w:cs="Arial"/>
          <w:b w:val="0"/>
          <w:bCs/>
          <w:color w:val="auto"/>
          <w:lang w:val="en-US"/>
        </w:rPr>
        <w:tab/>
      </w:r>
      <w:r w:rsidR="003D56F8">
        <w:rPr>
          <w:rFonts w:cs="Arial"/>
          <w:b w:val="0"/>
          <w:bCs/>
          <w:color w:val="auto"/>
          <w:lang w:val="en-US"/>
        </w:rPr>
        <w:t>Thorsten</w:t>
      </w:r>
      <w:r w:rsidR="00AF4E1E" w:rsidRPr="00AF4E1E">
        <w:rPr>
          <w:rFonts w:cs="Arial"/>
          <w:b w:val="0"/>
          <w:bCs/>
          <w:color w:val="auto"/>
          <w:lang w:val="en-US"/>
        </w:rPr>
        <w:t xml:space="preserve"> (dot) </w:t>
      </w:r>
      <w:r w:rsidR="003D56F8">
        <w:rPr>
          <w:rFonts w:cs="Arial"/>
          <w:b w:val="0"/>
          <w:bCs/>
          <w:color w:val="auto"/>
          <w:lang w:val="en-US"/>
        </w:rPr>
        <w:t xml:space="preserve">Lohmar </w:t>
      </w:r>
      <w:r w:rsidR="00AF4E1E" w:rsidRPr="00AF4E1E">
        <w:rPr>
          <w:rFonts w:cs="Arial"/>
          <w:b w:val="0"/>
          <w:bCs/>
          <w:color w:val="auto"/>
          <w:lang w:val="en-US"/>
        </w:rPr>
        <w:t xml:space="preserve">(at) </w:t>
      </w:r>
      <w:r w:rsidR="003D56F8">
        <w:rPr>
          <w:rFonts w:cs="Arial"/>
          <w:b w:val="0"/>
          <w:bCs/>
          <w:color w:val="auto"/>
          <w:lang w:val="en-US"/>
        </w:rPr>
        <w:t xml:space="preserve">ericsson </w:t>
      </w:r>
      <w:r w:rsidR="00AF4E1E" w:rsidRPr="00AF4E1E">
        <w:rPr>
          <w:rFonts w:cs="Arial"/>
          <w:b w:val="0"/>
          <w:bCs/>
          <w:color w:val="auto"/>
          <w:lang w:val="en-US"/>
        </w:rPr>
        <w:t>(dot) com</w:t>
      </w:r>
      <w:r w:rsidR="00AF4E1E" w:rsidRPr="00AF4E1E">
        <w:rPr>
          <w:rFonts w:cs="Arial"/>
          <w:b w:val="0"/>
          <w:bCs/>
          <w:color w:val="auto"/>
          <w:lang w:val="en-US" w:eastAsia="zh-CN"/>
        </w:rPr>
        <w:t xml:space="preserve"> </w:t>
      </w:r>
    </w:p>
    <w:p w:rsidR="00EF0CF9" w:rsidRPr="00AF4E1E" w:rsidRDefault="00AA5526" w:rsidP="00D52218">
      <w:pPr>
        <w:pStyle w:val="Heading7"/>
        <w:tabs>
          <w:tab w:val="left" w:pos="2268"/>
        </w:tabs>
        <w:ind w:left="567"/>
        <w:rPr>
          <w:rFonts w:cs="Arial"/>
          <w:b w:val="0"/>
          <w:bCs/>
          <w:color w:val="auto"/>
          <w:lang w:val="en-US" w:eastAsia="zh-CN"/>
        </w:rPr>
      </w:pPr>
      <w:r w:rsidRPr="00AF4E1E">
        <w:rPr>
          <w:rFonts w:cs="Arial" w:hint="eastAsia"/>
          <w:b w:val="0"/>
          <w:bCs/>
          <w:color w:val="auto"/>
          <w:lang w:val="en-US" w:eastAsia="zh-CN"/>
        </w:rPr>
        <w:t xml:space="preserve"> </w:t>
      </w:r>
    </w:p>
    <w:p w:rsidR="00EF0CF9" w:rsidRDefault="00EF0CF9" w:rsidP="00926778">
      <w:pPr>
        <w:spacing w:after="60"/>
        <w:ind w:left="1985" w:hanging="1985"/>
        <w:rPr>
          <w:rFonts w:ascii="Arial" w:hAnsi="Arial" w:cs="Arial"/>
        </w:rPr>
      </w:pPr>
      <w:r>
        <w:rPr>
          <w:rFonts w:ascii="Arial" w:hAnsi="Arial" w:cs="Arial"/>
          <w:b/>
        </w:rPr>
        <w:t>Attachments:</w:t>
      </w:r>
      <w:r>
        <w:rPr>
          <w:rFonts w:ascii="Arial" w:hAnsi="Arial" w:cs="Arial"/>
          <w:bCs/>
        </w:rPr>
        <w:tab/>
      </w:r>
      <w:r w:rsidR="00926778">
        <w:rPr>
          <w:rFonts w:ascii="Arial" w:hAnsi="Arial" w:cs="Arial"/>
          <w:bCs/>
        </w:rPr>
        <w:t xml:space="preserve">Agreed </w:t>
      </w:r>
      <w:r w:rsidR="00C8408E">
        <w:rPr>
          <w:rFonts w:ascii="Arial" w:hAnsi="Arial" w:cs="Arial"/>
          <w:bCs/>
        </w:rPr>
        <w:t xml:space="preserve">CR </w:t>
      </w:r>
      <w:r w:rsidR="003D56F8">
        <w:rPr>
          <w:rFonts w:ascii="Arial" w:hAnsi="Arial" w:cs="Arial"/>
          <w:bCs/>
        </w:rPr>
        <w:t>S4-17xxxx</w:t>
      </w:r>
      <w:r w:rsidR="00205A5F">
        <w:rPr>
          <w:rFonts w:ascii="Arial" w:hAnsi="Arial" w:cs="Arial"/>
          <w:bCs/>
        </w:rPr>
        <w:t>, maybe several</w:t>
      </w:r>
    </w:p>
    <w:p w:rsidR="00EF0CF9" w:rsidRDefault="00EF0CF9">
      <w:pPr>
        <w:rPr>
          <w:rFonts w:ascii="Arial" w:hAnsi="Arial" w:cs="Arial"/>
        </w:rPr>
      </w:pPr>
    </w:p>
    <w:p w:rsidR="00EF0CF9" w:rsidRDefault="00EF0CF9">
      <w:pPr>
        <w:spacing w:after="120"/>
        <w:rPr>
          <w:rFonts w:ascii="Arial" w:hAnsi="Arial" w:cs="Arial"/>
          <w:b/>
        </w:rPr>
      </w:pPr>
      <w:r>
        <w:rPr>
          <w:rFonts w:ascii="Arial" w:hAnsi="Arial" w:cs="Arial"/>
          <w:b/>
        </w:rPr>
        <w:t>1. Overall Description:</w:t>
      </w:r>
    </w:p>
    <w:p w:rsidR="005B1204" w:rsidRDefault="005B1204" w:rsidP="00535AF6">
      <w:pPr>
        <w:rPr>
          <w:rFonts w:ascii="Arial" w:hAnsi="Arial" w:cs="Arial"/>
        </w:rPr>
      </w:pPr>
      <w:r>
        <w:rPr>
          <w:rFonts w:ascii="Arial" w:hAnsi="Arial" w:cs="Arial"/>
        </w:rPr>
        <w:t xml:space="preserve">SA4 would like to thanks CT3 for their LS on the xMB stage 3 finalization. SA4 has discussed the various questions and how to address them in the xMB stage 2. Below is the feedback on the question. SA4 would like to inform CT3 on the according updates to xMB Stage 2 in the attached CR. </w:t>
      </w:r>
    </w:p>
    <w:p w:rsidR="008412D5" w:rsidRDefault="008412D5" w:rsidP="00535AF6">
      <w:pPr>
        <w:rPr>
          <w:rFonts w:ascii="Arial" w:hAnsi="Arial" w:cs="Arial"/>
        </w:rPr>
      </w:pPr>
    </w:p>
    <w:p w:rsidR="008412D5" w:rsidRDefault="008412D5" w:rsidP="00535AF6">
      <w:pPr>
        <w:rPr>
          <w:rFonts w:ascii="Arial" w:hAnsi="Arial" w:cs="Arial"/>
        </w:rPr>
      </w:pPr>
    </w:p>
    <w:p w:rsidR="001276D1" w:rsidRDefault="00205A5F" w:rsidP="001276D1">
      <w:pPr>
        <w:spacing w:after="120"/>
        <w:rPr>
          <w:rFonts w:ascii="Arial" w:hAnsi="Arial" w:cs="Arial"/>
          <w:lang w:eastAsia="zh-CN"/>
        </w:rPr>
      </w:pPr>
      <w:r>
        <w:rPr>
          <w:rFonts w:ascii="Arial" w:hAnsi="Arial" w:cs="Arial"/>
          <w:lang w:eastAsia="zh-CN"/>
        </w:rPr>
        <w:t>Feedback</w:t>
      </w:r>
      <w:r w:rsidR="005B1204">
        <w:rPr>
          <w:rFonts w:ascii="Arial" w:hAnsi="Arial" w:cs="Arial"/>
          <w:lang w:eastAsia="zh-CN"/>
        </w:rPr>
        <w:t xml:space="preserve"> on the CT3 questions</w:t>
      </w:r>
      <w:r w:rsidR="00926778">
        <w:rPr>
          <w:rFonts w:ascii="Arial" w:hAnsi="Arial" w:cs="Arial"/>
          <w:lang w:eastAsia="zh-CN"/>
        </w:rPr>
        <w:t>:</w:t>
      </w:r>
    </w:p>
    <w:p w:rsidR="00926778" w:rsidRDefault="005B1204" w:rsidP="009C156D">
      <w:pPr>
        <w:numPr>
          <w:ilvl w:val="0"/>
          <w:numId w:val="9"/>
        </w:numPr>
        <w:spacing w:after="120"/>
        <w:rPr>
          <w:rFonts w:ascii="Arial" w:hAnsi="Arial" w:cs="Arial"/>
          <w:lang w:eastAsia="zh-CN"/>
        </w:rPr>
      </w:pPr>
      <w:r w:rsidRPr="005B1204">
        <w:rPr>
          <w:rFonts w:ascii="Arial" w:hAnsi="Arial" w:cs="Arial"/>
          <w:b/>
          <w:lang w:eastAsia="zh-CN"/>
        </w:rPr>
        <w:t>CT3 question</w:t>
      </w:r>
      <w:r>
        <w:rPr>
          <w:rFonts w:ascii="Arial" w:hAnsi="Arial" w:cs="Arial"/>
          <w:lang w:eastAsia="zh-CN"/>
        </w:rPr>
        <w:t xml:space="preserve">: </w:t>
      </w:r>
      <w:r w:rsidR="005378A2">
        <w:rPr>
          <w:rFonts w:ascii="Arial" w:hAnsi="Arial" w:cs="Arial"/>
          <w:lang w:eastAsia="zh-CN"/>
        </w:rPr>
        <w:t>Notifications are considered as REST resources and as such the URL path to access notifications is already defined by the RESTful API as “/xmb/1.0/notifications” and “/xmb/1.0/</w:t>
      </w:r>
      <w:r w:rsidR="00F9165F">
        <w:rPr>
          <w:rFonts w:ascii="Arial" w:hAnsi="Arial" w:cs="Arial"/>
          <w:lang w:eastAsia="zh-CN"/>
        </w:rPr>
        <w:t>notifications/</w:t>
      </w:r>
      <w:r w:rsidR="005378A2">
        <w:rPr>
          <w:rFonts w:ascii="Arial" w:hAnsi="Arial" w:cs="Arial"/>
          <w:lang w:eastAsia="zh-CN"/>
        </w:rPr>
        <w:t>notification-id”. However, the stage 2 procedures allow for the response to service creation to contain a URL for pull notifications. Can SA4 clarify the usage of this URL or alternatively remove it?</w:t>
      </w:r>
      <w:r>
        <w:rPr>
          <w:rFonts w:ascii="Arial" w:hAnsi="Arial" w:cs="Arial"/>
          <w:lang w:eastAsia="zh-CN"/>
        </w:rPr>
        <w:br/>
      </w:r>
      <w:r w:rsidRPr="005B1204">
        <w:rPr>
          <w:rFonts w:ascii="Arial" w:hAnsi="Arial" w:cs="Arial"/>
          <w:b/>
          <w:lang w:eastAsia="zh-CN"/>
        </w:rPr>
        <w:t>SA4 response</w:t>
      </w:r>
      <w:r>
        <w:rPr>
          <w:rFonts w:ascii="Arial" w:hAnsi="Arial" w:cs="Arial"/>
          <w:lang w:eastAsia="zh-CN"/>
        </w:rPr>
        <w:t xml:space="preserve">: SA4 </w:t>
      </w:r>
      <w:r w:rsidR="00205A5F">
        <w:rPr>
          <w:rFonts w:ascii="Arial" w:hAnsi="Arial" w:cs="Arial"/>
          <w:lang w:eastAsia="zh-CN"/>
        </w:rPr>
        <w:t>agrees</w:t>
      </w:r>
      <w:r>
        <w:rPr>
          <w:rFonts w:ascii="Arial" w:hAnsi="Arial" w:cs="Arial"/>
          <w:lang w:eastAsia="zh-CN"/>
        </w:rPr>
        <w:t xml:space="preserve"> to remove the </w:t>
      </w:r>
      <w:r w:rsidR="000E2334">
        <w:rPr>
          <w:rFonts w:ascii="Arial" w:hAnsi="Arial" w:cs="Arial"/>
          <w:lang w:eastAsia="zh-CN"/>
        </w:rPr>
        <w:t>pull notification URL in the xMB-C response</w:t>
      </w:r>
      <w:r w:rsidR="000F10C1">
        <w:rPr>
          <w:rFonts w:ascii="Arial" w:hAnsi="Arial" w:cs="Arial"/>
          <w:lang w:eastAsia="zh-CN"/>
        </w:rPr>
        <w:t xml:space="preserve"> and agrees with the CT3 realization suggestion</w:t>
      </w:r>
      <w:r w:rsidR="000E2334">
        <w:rPr>
          <w:rFonts w:ascii="Arial" w:hAnsi="Arial" w:cs="Arial"/>
          <w:lang w:eastAsia="zh-CN"/>
        </w:rPr>
        <w:t>.</w:t>
      </w:r>
      <w:r>
        <w:rPr>
          <w:rFonts w:ascii="Arial" w:hAnsi="Arial" w:cs="Arial"/>
          <w:lang w:eastAsia="zh-CN"/>
        </w:rPr>
        <w:t xml:space="preserve"> </w:t>
      </w:r>
    </w:p>
    <w:p w:rsidR="005378A2" w:rsidRDefault="000E2334" w:rsidP="009C156D">
      <w:pPr>
        <w:numPr>
          <w:ilvl w:val="0"/>
          <w:numId w:val="9"/>
        </w:numPr>
        <w:spacing w:after="120"/>
        <w:rPr>
          <w:rFonts w:ascii="Arial" w:hAnsi="Arial" w:cs="Arial"/>
          <w:lang w:eastAsia="zh-CN"/>
        </w:rPr>
      </w:pPr>
      <w:r w:rsidRPr="000E2334">
        <w:rPr>
          <w:rFonts w:ascii="Arial" w:hAnsi="Arial" w:cs="Arial"/>
          <w:b/>
          <w:lang w:eastAsia="zh-CN"/>
        </w:rPr>
        <w:t>CT3 question</w:t>
      </w:r>
      <w:r>
        <w:rPr>
          <w:rFonts w:ascii="Arial" w:hAnsi="Arial" w:cs="Arial"/>
          <w:lang w:eastAsia="zh-CN"/>
        </w:rPr>
        <w:t xml:space="preserve">: </w:t>
      </w:r>
      <w:r w:rsidR="005378A2">
        <w:rPr>
          <w:rFonts w:ascii="Arial" w:hAnsi="Arial" w:cs="Arial"/>
          <w:lang w:eastAsia="zh-CN"/>
        </w:rPr>
        <w:t xml:space="preserve">The </w:t>
      </w:r>
      <w:r w:rsidR="00E15FDF">
        <w:rPr>
          <w:rFonts w:ascii="Arial" w:hAnsi="Arial" w:cs="Arial"/>
          <w:lang w:eastAsia="zh-CN"/>
        </w:rPr>
        <w:t>table 5.4A-1 under Push Notification URL has a reference to 5.4A.3.6, which does not exist. We believe that the correct reference should be section 5.4A.4.6.</w:t>
      </w:r>
      <w:r>
        <w:rPr>
          <w:rFonts w:ascii="Arial" w:hAnsi="Arial" w:cs="Arial"/>
          <w:lang w:eastAsia="zh-CN"/>
        </w:rPr>
        <w:br/>
      </w:r>
      <w:r w:rsidRPr="000E2334">
        <w:rPr>
          <w:rFonts w:ascii="Arial" w:hAnsi="Arial" w:cs="Arial"/>
          <w:b/>
          <w:lang w:eastAsia="zh-CN"/>
        </w:rPr>
        <w:t>SA4 response</w:t>
      </w:r>
      <w:r>
        <w:rPr>
          <w:rFonts w:ascii="Arial" w:hAnsi="Arial" w:cs="Arial"/>
          <w:lang w:eastAsia="zh-CN"/>
        </w:rPr>
        <w:t>: The attached CR has corrected this wrong reference. Thanks for spotting.</w:t>
      </w:r>
      <w:r w:rsidR="00E15FDF">
        <w:rPr>
          <w:rFonts w:ascii="Arial" w:hAnsi="Arial" w:cs="Arial"/>
          <w:lang w:eastAsia="zh-CN"/>
        </w:rPr>
        <w:t xml:space="preserve"> </w:t>
      </w:r>
    </w:p>
    <w:p w:rsidR="00F9165F" w:rsidRDefault="000E2334" w:rsidP="00F9165F">
      <w:pPr>
        <w:numPr>
          <w:ilvl w:val="0"/>
          <w:numId w:val="9"/>
        </w:numPr>
        <w:spacing w:after="120"/>
        <w:rPr>
          <w:rFonts w:ascii="Arial" w:hAnsi="Arial" w:cs="Arial"/>
          <w:lang w:eastAsia="zh-CN"/>
        </w:rPr>
      </w:pPr>
      <w:r w:rsidRPr="000E2334">
        <w:rPr>
          <w:rFonts w:ascii="Arial" w:hAnsi="Arial" w:cs="Arial"/>
          <w:b/>
          <w:lang w:eastAsia="zh-CN"/>
        </w:rPr>
        <w:t>CT3 question</w:t>
      </w:r>
      <w:r>
        <w:rPr>
          <w:rFonts w:ascii="Arial" w:hAnsi="Arial" w:cs="Arial"/>
          <w:lang w:eastAsia="zh-CN"/>
        </w:rPr>
        <w:t xml:space="preserve">: </w:t>
      </w:r>
      <w:r w:rsidR="00A013C7">
        <w:rPr>
          <w:rFonts w:ascii="Arial" w:hAnsi="Arial" w:cs="Arial"/>
          <w:lang w:eastAsia="zh-CN"/>
        </w:rPr>
        <w:t xml:space="preserve">Table 5.4A-7 assigns messages to a message class and the text in 5.3A.6.5 lists the properties of a Notification message resource. CT3 chose to implement </w:t>
      </w:r>
      <w:r w:rsidR="006D3283">
        <w:rPr>
          <w:rFonts w:ascii="Arial" w:hAnsi="Arial" w:cs="Arial"/>
          <w:lang w:eastAsia="zh-CN"/>
        </w:rPr>
        <w:t>it in a way that does not enforce the hierarchy to facilitate filtering using query parameters (e.g. /xmb/1.0/notifications?class=warning&amp;service-id=com.example.broadcast). CT3 would like to ask SA4 to give feedback on this implementation and to also consider moving the source information to the top level, in order to facilitate query-based filtering.</w:t>
      </w:r>
      <w:r>
        <w:rPr>
          <w:rFonts w:ascii="Arial" w:hAnsi="Arial" w:cs="Arial"/>
          <w:lang w:eastAsia="zh-CN"/>
        </w:rPr>
        <w:br/>
      </w:r>
      <w:r w:rsidRPr="000E2334">
        <w:rPr>
          <w:rFonts w:ascii="Arial" w:hAnsi="Arial" w:cs="Arial"/>
          <w:b/>
          <w:lang w:eastAsia="zh-CN"/>
        </w:rPr>
        <w:t>SA4 response</w:t>
      </w:r>
      <w:r>
        <w:rPr>
          <w:rFonts w:ascii="Arial" w:hAnsi="Arial" w:cs="Arial"/>
          <w:lang w:eastAsia="zh-CN"/>
        </w:rPr>
        <w:t>:</w:t>
      </w:r>
      <w:r w:rsidR="000F10C1">
        <w:rPr>
          <w:rFonts w:ascii="Arial" w:hAnsi="Arial" w:cs="Arial"/>
          <w:lang w:eastAsia="zh-CN"/>
        </w:rPr>
        <w:t xml:space="preserve"> SA4 agrees with this realization and has updated TS 26.346 accordingly.</w:t>
      </w:r>
    </w:p>
    <w:p w:rsidR="00B07930" w:rsidRDefault="000E2334" w:rsidP="00F9165F">
      <w:pPr>
        <w:numPr>
          <w:ilvl w:val="0"/>
          <w:numId w:val="9"/>
        </w:numPr>
        <w:spacing w:after="120"/>
        <w:rPr>
          <w:rFonts w:ascii="Arial" w:hAnsi="Arial" w:cs="Arial"/>
          <w:lang w:eastAsia="zh-CN"/>
        </w:rPr>
      </w:pPr>
      <w:r w:rsidRPr="000E2334">
        <w:rPr>
          <w:rFonts w:ascii="Arial" w:hAnsi="Arial" w:cs="Arial"/>
          <w:b/>
          <w:lang w:eastAsia="zh-CN"/>
        </w:rPr>
        <w:t>CT3 question</w:t>
      </w:r>
      <w:r>
        <w:rPr>
          <w:rFonts w:ascii="Arial" w:hAnsi="Arial" w:cs="Arial"/>
          <w:lang w:eastAsia="zh-CN"/>
        </w:rPr>
        <w:t xml:space="preserve">: </w:t>
      </w:r>
      <w:r w:rsidR="00B07930">
        <w:rPr>
          <w:rFonts w:ascii="Arial" w:hAnsi="Arial" w:cs="Arial"/>
          <w:lang w:eastAsia="zh-CN"/>
        </w:rPr>
        <w:t>Currently, the response to a successful notification push from the BM-SC is 200 OK without any response body. Does SA4 foresee a need for responding with other information?</w:t>
      </w:r>
      <w:r>
        <w:rPr>
          <w:rFonts w:ascii="Arial" w:hAnsi="Arial" w:cs="Arial"/>
          <w:lang w:eastAsia="zh-CN"/>
        </w:rPr>
        <w:br/>
      </w:r>
      <w:r w:rsidRPr="000E2334">
        <w:rPr>
          <w:rFonts w:ascii="Arial" w:hAnsi="Arial" w:cs="Arial"/>
          <w:b/>
          <w:lang w:eastAsia="zh-CN"/>
        </w:rPr>
        <w:t>SA4 response</w:t>
      </w:r>
      <w:r>
        <w:rPr>
          <w:rFonts w:ascii="Arial" w:hAnsi="Arial" w:cs="Arial"/>
          <w:lang w:eastAsia="zh-CN"/>
        </w:rPr>
        <w:t>:</w:t>
      </w:r>
      <w:r w:rsidR="000324E9">
        <w:rPr>
          <w:rFonts w:ascii="Arial" w:hAnsi="Arial" w:cs="Arial"/>
          <w:lang w:eastAsia="zh-CN"/>
        </w:rPr>
        <w:t xml:space="preserve"> </w:t>
      </w:r>
      <w:r w:rsidR="002A64F9">
        <w:rPr>
          <w:rFonts w:ascii="Arial" w:hAnsi="Arial" w:cs="Arial"/>
          <w:lang w:eastAsia="zh-CN"/>
        </w:rPr>
        <w:t xml:space="preserve">SA4 agrees with this </w:t>
      </w:r>
      <w:r w:rsidR="002A64F9">
        <w:rPr>
          <w:rFonts w:ascii="Arial" w:hAnsi="Arial" w:cs="Arial"/>
          <w:lang w:eastAsia="zh-CN"/>
        </w:rPr>
        <w:t xml:space="preserve">uncertainty and </w:t>
      </w:r>
      <w:r w:rsidR="002A64F9">
        <w:rPr>
          <w:rFonts w:ascii="Arial" w:hAnsi="Arial" w:cs="Arial"/>
          <w:lang w:eastAsia="zh-CN"/>
        </w:rPr>
        <w:t>has updated TS 26.346 accordingly.</w:t>
      </w:r>
      <w:r w:rsidR="00710D54">
        <w:rPr>
          <w:rFonts w:ascii="Arial" w:hAnsi="Arial" w:cs="Arial"/>
          <w:lang w:eastAsia="zh-CN"/>
        </w:rPr>
        <w:t xml:space="preserve"> The BM-SC does not expect any response body in the 200 OK response.</w:t>
      </w:r>
    </w:p>
    <w:p w:rsidR="00E15FDF" w:rsidRDefault="000E2334" w:rsidP="009C156D">
      <w:pPr>
        <w:numPr>
          <w:ilvl w:val="0"/>
          <w:numId w:val="9"/>
        </w:numPr>
        <w:spacing w:after="120"/>
        <w:rPr>
          <w:rFonts w:ascii="Arial" w:hAnsi="Arial" w:cs="Arial"/>
          <w:lang w:eastAsia="zh-CN"/>
        </w:rPr>
      </w:pPr>
      <w:r w:rsidRPr="000E2334">
        <w:rPr>
          <w:rFonts w:ascii="Arial" w:hAnsi="Arial" w:cs="Arial"/>
          <w:b/>
          <w:lang w:eastAsia="zh-CN"/>
        </w:rPr>
        <w:t>CT3 question</w:t>
      </w:r>
      <w:r>
        <w:rPr>
          <w:rFonts w:ascii="Arial" w:hAnsi="Arial" w:cs="Arial"/>
          <w:lang w:eastAsia="zh-CN"/>
        </w:rPr>
        <w:t xml:space="preserve">: </w:t>
      </w:r>
      <w:r w:rsidR="00E15FDF">
        <w:rPr>
          <w:rFonts w:ascii="Arial" w:hAnsi="Arial" w:cs="Arial"/>
          <w:lang w:eastAsia="zh-CN"/>
        </w:rPr>
        <w:t xml:space="preserve">In table 5.4A-2, the Content Provider is offered 2 QoS parameters “Max ingest bitrate” and “Max Delay”. The first one seems to apply to the path between content provider and the BM-SC and the second to the path between BM-SC and MBMS client. We believe that the definition of the max bitrate is not flexible nor accurate enough. If it is used for provisioning the bearers then it will result in wasted bandwidth. For the Max Delay, we believe that it is not possible to guarantee a max delay for all receivers, so the definition might be </w:t>
      </w:r>
      <w:r w:rsidR="008D0471">
        <w:rPr>
          <w:rFonts w:ascii="Arial" w:hAnsi="Arial" w:cs="Arial"/>
          <w:lang w:eastAsia="zh-CN"/>
        </w:rPr>
        <w:t>in</w:t>
      </w:r>
      <w:r w:rsidR="00E15FDF">
        <w:rPr>
          <w:rFonts w:ascii="Arial" w:hAnsi="Arial" w:cs="Arial"/>
          <w:lang w:eastAsia="zh-CN"/>
        </w:rPr>
        <w:t xml:space="preserve">accurate. We believe that these QoS parameters should apply to the same path. </w:t>
      </w:r>
      <w:r w:rsidR="00705EB4">
        <w:rPr>
          <w:rFonts w:ascii="Arial" w:hAnsi="Arial" w:cs="Arial"/>
          <w:lang w:eastAsia="zh-CN"/>
        </w:rPr>
        <w:t xml:space="preserve">CT3 would like to ask SA4 to clarify the </w:t>
      </w:r>
      <w:r w:rsidR="00705EB4">
        <w:rPr>
          <w:rFonts w:ascii="Arial" w:hAnsi="Arial" w:cs="Arial"/>
          <w:lang w:eastAsia="zh-CN"/>
        </w:rPr>
        <w:lastRenderedPageBreak/>
        <w:t xml:space="preserve">definition and calculation of these QoS parameters. </w:t>
      </w:r>
      <w:r>
        <w:rPr>
          <w:rFonts w:ascii="Arial" w:hAnsi="Arial" w:cs="Arial"/>
          <w:lang w:eastAsia="zh-CN"/>
        </w:rPr>
        <w:br/>
      </w:r>
      <w:r w:rsidRPr="000E2334">
        <w:rPr>
          <w:rFonts w:ascii="Arial" w:hAnsi="Arial" w:cs="Arial"/>
          <w:b/>
          <w:lang w:eastAsia="zh-CN"/>
        </w:rPr>
        <w:t>SA4 response</w:t>
      </w:r>
      <w:r>
        <w:rPr>
          <w:rFonts w:ascii="Arial" w:hAnsi="Arial" w:cs="Arial"/>
          <w:lang w:eastAsia="zh-CN"/>
        </w:rPr>
        <w:t>:</w:t>
      </w:r>
      <w:r w:rsidR="000F10C1">
        <w:rPr>
          <w:rFonts w:ascii="Arial" w:hAnsi="Arial" w:cs="Arial"/>
          <w:lang w:eastAsia="zh-CN"/>
        </w:rPr>
        <w:t xml:space="preserve"> SA4 has agreed to rename “Max ingest bitrate” to “Max bitrate”. </w:t>
      </w:r>
      <w:r w:rsidR="000F10C1">
        <w:rPr>
          <w:rFonts w:ascii="Arial" w:hAnsi="Arial" w:cs="Arial"/>
          <w:lang w:eastAsia="zh-CN"/>
        </w:rPr>
        <w:br/>
        <w:t xml:space="preserve">The BM-SC uses the </w:t>
      </w:r>
      <w:r w:rsidR="008B31BE">
        <w:rPr>
          <w:rFonts w:ascii="Arial" w:hAnsi="Arial" w:cs="Arial"/>
          <w:lang w:eastAsia="zh-CN"/>
        </w:rPr>
        <w:t xml:space="preserve">max bitrate </w:t>
      </w:r>
      <w:r w:rsidR="000F10C1">
        <w:rPr>
          <w:rFonts w:ascii="Arial" w:hAnsi="Arial" w:cs="Arial"/>
          <w:lang w:eastAsia="zh-CN"/>
        </w:rPr>
        <w:t xml:space="preserve">parameter </w:t>
      </w:r>
      <w:r w:rsidR="008B31BE">
        <w:rPr>
          <w:rFonts w:ascii="Arial" w:hAnsi="Arial" w:cs="Arial"/>
          <w:lang w:eastAsia="zh-CN"/>
        </w:rPr>
        <w:t xml:space="preserve">from the content provider </w:t>
      </w:r>
      <w:r w:rsidR="000F10C1">
        <w:rPr>
          <w:rFonts w:ascii="Arial" w:hAnsi="Arial" w:cs="Arial"/>
          <w:lang w:eastAsia="zh-CN"/>
        </w:rPr>
        <w:t>to determin</w:t>
      </w:r>
      <w:r w:rsidR="0047741E">
        <w:rPr>
          <w:rFonts w:ascii="Arial" w:hAnsi="Arial" w:cs="Arial"/>
          <w:lang w:eastAsia="zh-CN"/>
        </w:rPr>
        <w:t>e</w:t>
      </w:r>
      <w:r w:rsidR="000F10C1">
        <w:rPr>
          <w:rFonts w:ascii="Arial" w:hAnsi="Arial" w:cs="Arial"/>
          <w:lang w:eastAsia="zh-CN"/>
        </w:rPr>
        <w:t xml:space="preserve"> the </w:t>
      </w:r>
      <w:r w:rsidR="0047741E">
        <w:rPr>
          <w:rFonts w:ascii="Arial" w:hAnsi="Arial" w:cs="Arial"/>
          <w:lang w:eastAsia="zh-CN"/>
        </w:rPr>
        <w:t xml:space="preserve">needed </w:t>
      </w:r>
      <w:r w:rsidR="000F10C1">
        <w:rPr>
          <w:rFonts w:ascii="Arial" w:hAnsi="Arial" w:cs="Arial"/>
          <w:lang w:eastAsia="zh-CN"/>
        </w:rPr>
        <w:t>bitrate of the MBMS Bearer</w:t>
      </w:r>
      <w:r w:rsidR="0047741E">
        <w:rPr>
          <w:rFonts w:ascii="Arial" w:hAnsi="Arial" w:cs="Arial"/>
          <w:lang w:eastAsia="zh-CN"/>
        </w:rPr>
        <w:t xml:space="preserve"> for the content transmission</w:t>
      </w:r>
      <w:r w:rsidR="008B31BE">
        <w:rPr>
          <w:rFonts w:ascii="Arial" w:hAnsi="Arial" w:cs="Arial"/>
          <w:lang w:eastAsia="zh-CN"/>
        </w:rPr>
        <w:t>. The BM-SC communicates</w:t>
      </w:r>
      <w:r w:rsidR="000F10C1">
        <w:rPr>
          <w:rFonts w:ascii="Arial" w:hAnsi="Arial" w:cs="Arial"/>
          <w:lang w:eastAsia="zh-CN"/>
        </w:rPr>
        <w:t xml:space="preserve"> </w:t>
      </w:r>
      <w:r w:rsidR="008B31BE">
        <w:rPr>
          <w:rFonts w:ascii="Arial" w:hAnsi="Arial" w:cs="Arial"/>
          <w:lang w:eastAsia="zh-CN"/>
        </w:rPr>
        <w:t xml:space="preserve">the determined MBMS Bearer bitrate as values of the </w:t>
      </w:r>
      <w:r w:rsidR="000F10C1">
        <w:rPr>
          <w:rFonts w:ascii="Arial" w:hAnsi="Arial" w:cs="Arial"/>
          <w:lang w:eastAsia="zh-CN"/>
        </w:rPr>
        <w:t xml:space="preserve">GBR to the Radio Access Network. MBR </w:t>
      </w:r>
      <w:r w:rsidR="008B31BE">
        <w:rPr>
          <w:rFonts w:ascii="Arial" w:hAnsi="Arial" w:cs="Arial"/>
          <w:lang w:eastAsia="zh-CN"/>
        </w:rPr>
        <w:t xml:space="preserve">shall be </w:t>
      </w:r>
      <w:r w:rsidR="000F10C1">
        <w:rPr>
          <w:rFonts w:ascii="Arial" w:hAnsi="Arial" w:cs="Arial"/>
          <w:lang w:eastAsia="zh-CN"/>
        </w:rPr>
        <w:t>equal to GBR. E-UTRAN assigns radio resources according to the GBR.</w:t>
      </w:r>
      <w:r w:rsidR="008B31BE">
        <w:rPr>
          <w:rFonts w:ascii="Arial" w:hAnsi="Arial" w:cs="Arial"/>
          <w:lang w:eastAsia="zh-CN"/>
        </w:rPr>
        <w:t xml:space="preserve"> The GBR is effectively the maximal bitrate of the MBMS Bearer.</w:t>
      </w:r>
      <w:r w:rsidR="000F10C1">
        <w:rPr>
          <w:rFonts w:ascii="Arial" w:hAnsi="Arial" w:cs="Arial"/>
          <w:lang w:eastAsia="zh-CN"/>
        </w:rPr>
        <w:t xml:space="preserve"> </w:t>
      </w:r>
      <w:r w:rsidR="000F10C1">
        <w:rPr>
          <w:rFonts w:ascii="Arial" w:hAnsi="Arial" w:cs="Arial"/>
          <w:lang w:eastAsia="zh-CN"/>
        </w:rPr>
        <w:br/>
        <w:t xml:space="preserve">The BM-SC may add FEC redundancy to the incoming content stream </w:t>
      </w:r>
      <w:r w:rsidR="008B31BE">
        <w:rPr>
          <w:rFonts w:ascii="Arial" w:hAnsi="Arial" w:cs="Arial"/>
          <w:lang w:eastAsia="zh-CN"/>
        </w:rPr>
        <w:t xml:space="preserve">to increase reliability </w:t>
      </w:r>
      <w:r w:rsidR="000F10C1">
        <w:rPr>
          <w:rFonts w:ascii="Arial" w:hAnsi="Arial" w:cs="Arial"/>
          <w:lang w:eastAsia="zh-CN"/>
        </w:rPr>
        <w:t xml:space="preserve">and may </w:t>
      </w:r>
      <w:r w:rsidR="008B31BE">
        <w:rPr>
          <w:rFonts w:ascii="Arial" w:hAnsi="Arial" w:cs="Arial"/>
          <w:lang w:eastAsia="zh-CN"/>
        </w:rPr>
        <w:t xml:space="preserve">also </w:t>
      </w:r>
      <w:r w:rsidR="000F10C1">
        <w:rPr>
          <w:rFonts w:ascii="Arial" w:hAnsi="Arial" w:cs="Arial"/>
          <w:lang w:eastAsia="zh-CN"/>
        </w:rPr>
        <w:t xml:space="preserve">insert in-band information into the stream. </w:t>
      </w:r>
      <w:r w:rsidR="0047741E">
        <w:rPr>
          <w:rFonts w:ascii="Arial" w:hAnsi="Arial" w:cs="Arial"/>
          <w:lang w:eastAsia="zh-CN"/>
        </w:rPr>
        <w:t>Thus, the bitrate of the MBMS bearer (GBR) is typically larger than the “Max bitrate” parameters from the content provider.</w:t>
      </w:r>
      <w:r w:rsidR="008B31BE">
        <w:rPr>
          <w:rFonts w:ascii="Arial" w:hAnsi="Arial" w:cs="Arial"/>
          <w:lang w:eastAsia="zh-CN"/>
        </w:rPr>
        <w:br/>
        <w:t xml:space="preserve">For Release 14, SA4 has agreed to not add any buffering </w:t>
      </w:r>
      <w:r w:rsidR="0047741E">
        <w:rPr>
          <w:rFonts w:ascii="Arial" w:hAnsi="Arial" w:cs="Arial"/>
          <w:lang w:eastAsia="zh-CN"/>
        </w:rPr>
        <w:t xml:space="preserve">or </w:t>
      </w:r>
      <w:r w:rsidR="008B31BE">
        <w:rPr>
          <w:rFonts w:ascii="Arial" w:hAnsi="Arial" w:cs="Arial"/>
          <w:lang w:eastAsia="zh-CN"/>
        </w:rPr>
        <w:t xml:space="preserve">traffic shaping function into the BM-SC and has agreed to remove the “Max Delay” parameter. </w:t>
      </w:r>
      <w:r w:rsidR="0047741E">
        <w:rPr>
          <w:rFonts w:ascii="Arial" w:hAnsi="Arial" w:cs="Arial"/>
          <w:lang w:eastAsia="zh-CN"/>
        </w:rPr>
        <w:br/>
        <w:t xml:space="preserve">It is assume that the BM-SC has a vendor specific buffer and is sending the content stream </w:t>
      </w:r>
      <w:r w:rsidR="008B31BE">
        <w:rPr>
          <w:rFonts w:ascii="Arial" w:hAnsi="Arial" w:cs="Arial"/>
          <w:lang w:eastAsia="zh-CN"/>
        </w:rPr>
        <w:t>from the content provider as quickly as possible at the bitrate of the MBMS Bearer (GBR).</w:t>
      </w:r>
      <w:r w:rsidR="0047741E">
        <w:rPr>
          <w:rFonts w:ascii="Arial" w:hAnsi="Arial" w:cs="Arial"/>
          <w:lang w:eastAsia="zh-CN"/>
        </w:rPr>
        <w:t xml:space="preserve"> </w:t>
      </w:r>
      <w:r w:rsidR="0047741E">
        <w:rPr>
          <w:rFonts w:ascii="Arial" w:hAnsi="Arial" w:cs="Arial"/>
          <w:lang w:eastAsia="zh-CN"/>
        </w:rPr>
        <w:br/>
        <w:t>A function to de-jitter and shape the ingest may be added in a later release.</w:t>
      </w:r>
    </w:p>
    <w:p w:rsidR="00705EB4" w:rsidRDefault="000E2334" w:rsidP="009C156D">
      <w:pPr>
        <w:numPr>
          <w:ilvl w:val="0"/>
          <w:numId w:val="9"/>
        </w:numPr>
        <w:spacing w:after="120"/>
        <w:rPr>
          <w:rFonts w:ascii="Arial" w:hAnsi="Arial" w:cs="Arial"/>
          <w:lang w:eastAsia="zh-CN"/>
        </w:rPr>
      </w:pPr>
      <w:r w:rsidRPr="000E2334">
        <w:rPr>
          <w:rFonts w:ascii="Arial" w:hAnsi="Arial" w:cs="Arial"/>
          <w:b/>
          <w:lang w:eastAsia="zh-CN"/>
        </w:rPr>
        <w:t>CT3 question</w:t>
      </w:r>
      <w:r>
        <w:rPr>
          <w:rFonts w:ascii="Arial" w:hAnsi="Arial" w:cs="Arial"/>
          <w:lang w:eastAsia="zh-CN"/>
        </w:rPr>
        <w:t xml:space="preserve">: </w:t>
      </w:r>
      <w:r w:rsidR="00705EB4">
        <w:rPr>
          <w:rFonts w:ascii="Arial" w:hAnsi="Arial" w:cs="Arial"/>
          <w:lang w:eastAsia="zh-CN"/>
        </w:rPr>
        <w:t xml:space="preserve">In table 5.4A-3, the default value for the Session Announcement Mode is Other. However, Other is not defined as a potential value in the list above. We believe that what is meant is “Content Provider”. </w:t>
      </w:r>
      <w:r>
        <w:rPr>
          <w:rFonts w:ascii="Arial" w:hAnsi="Arial" w:cs="Arial"/>
          <w:lang w:eastAsia="zh-CN"/>
        </w:rPr>
        <w:br/>
      </w:r>
      <w:r w:rsidRPr="000E2334">
        <w:rPr>
          <w:rFonts w:ascii="Arial" w:hAnsi="Arial" w:cs="Arial"/>
          <w:b/>
          <w:lang w:eastAsia="zh-CN"/>
        </w:rPr>
        <w:t>SA4 response</w:t>
      </w:r>
      <w:r>
        <w:rPr>
          <w:rFonts w:ascii="Arial" w:hAnsi="Arial" w:cs="Arial"/>
          <w:lang w:eastAsia="zh-CN"/>
        </w:rPr>
        <w:t>:</w:t>
      </w:r>
      <w:r w:rsidR="008B31BE">
        <w:rPr>
          <w:rFonts w:ascii="Arial" w:hAnsi="Arial" w:cs="Arial"/>
          <w:lang w:eastAsia="zh-CN"/>
        </w:rPr>
        <w:t xml:space="preserve"> SA4 </w:t>
      </w:r>
      <w:r w:rsidR="00205A5F">
        <w:rPr>
          <w:rFonts w:ascii="Arial" w:hAnsi="Arial" w:cs="Arial"/>
          <w:lang w:eastAsia="zh-CN"/>
        </w:rPr>
        <w:t>agrees</w:t>
      </w:r>
      <w:r w:rsidR="008B31BE">
        <w:rPr>
          <w:rFonts w:ascii="Arial" w:hAnsi="Arial" w:cs="Arial"/>
          <w:lang w:eastAsia="zh-CN"/>
        </w:rPr>
        <w:t>, that the value “other” is wrong and is updating TS 26.346 as in the attached CR.</w:t>
      </w:r>
      <w:r w:rsidR="00710D54">
        <w:rPr>
          <w:rFonts w:ascii="Arial" w:hAnsi="Arial" w:cs="Arial"/>
          <w:lang w:eastAsia="zh-CN"/>
        </w:rPr>
        <w:t xml:space="preserve"> The values for Session Announcement Mode and Service Announcement Mode have been aligned. </w:t>
      </w:r>
      <w:bookmarkStart w:id="0" w:name="_GoBack"/>
      <w:bookmarkEnd w:id="0"/>
    </w:p>
    <w:p w:rsidR="00705EB4" w:rsidRDefault="000E2334" w:rsidP="009C156D">
      <w:pPr>
        <w:numPr>
          <w:ilvl w:val="0"/>
          <w:numId w:val="9"/>
        </w:numPr>
        <w:spacing w:after="120"/>
        <w:rPr>
          <w:rFonts w:ascii="Arial" w:hAnsi="Arial" w:cs="Arial"/>
          <w:lang w:eastAsia="zh-CN"/>
        </w:rPr>
      </w:pPr>
      <w:r w:rsidRPr="000E2334">
        <w:rPr>
          <w:rFonts w:ascii="Arial" w:hAnsi="Arial" w:cs="Arial"/>
          <w:b/>
          <w:lang w:eastAsia="zh-CN"/>
        </w:rPr>
        <w:t>CT3 question</w:t>
      </w:r>
      <w:r>
        <w:rPr>
          <w:rFonts w:ascii="Arial" w:hAnsi="Arial" w:cs="Arial"/>
          <w:lang w:eastAsia="zh-CN"/>
        </w:rPr>
        <w:t xml:space="preserve">: </w:t>
      </w:r>
      <w:r w:rsidR="00705EB4">
        <w:rPr>
          <w:rFonts w:ascii="Arial" w:hAnsi="Arial" w:cs="Arial"/>
          <w:lang w:eastAsia="zh-CN"/>
        </w:rPr>
        <w:t>The stage 2 specification mentions “HTTP” in several places without indicating that it is “HTTP over TLS”. We believe that SA4’s intention is to mandate HTTP over TLS for secured communication and as such we suggest that SA4 fixes this issue.</w:t>
      </w:r>
      <w:r>
        <w:rPr>
          <w:rFonts w:ascii="Arial" w:hAnsi="Arial" w:cs="Arial"/>
          <w:lang w:eastAsia="zh-CN"/>
        </w:rPr>
        <w:br/>
      </w:r>
      <w:r w:rsidRPr="000E2334">
        <w:rPr>
          <w:rFonts w:ascii="Arial" w:hAnsi="Arial" w:cs="Arial"/>
          <w:b/>
          <w:lang w:eastAsia="zh-CN"/>
        </w:rPr>
        <w:t>SA4 response</w:t>
      </w:r>
      <w:r>
        <w:rPr>
          <w:rFonts w:ascii="Arial" w:hAnsi="Arial" w:cs="Arial"/>
          <w:lang w:eastAsia="zh-CN"/>
        </w:rPr>
        <w:t>:</w:t>
      </w:r>
      <w:r w:rsidR="008B31BE">
        <w:rPr>
          <w:rFonts w:ascii="Arial" w:hAnsi="Arial" w:cs="Arial"/>
          <w:lang w:eastAsia="zh-CN"/>
        </w:rPr>
        <w:t xml:space="preserve"> SA4 thanks CT3 for the reminder. SA4 has checked the xMB section and changed all occurances of HTTP to HTTPS.</w:t>
      </w:r>
    </w:p>
    <w:p w:rsidR="00A013C7" w:rsidRPr="00A013C7" w:rsidRDefault="000E2334" w:rsidP="00A013C7">
      <w:pPr>
        <w:numPr>
          <w:ilvl w:val="0"/>
          <w:numId w:val="9"/>
        </w:numPr>
        <w:spacing w:after="120"/>
        <w:rPr>
          <w:rFonts w:ascii="Arial" w:hAnsi="Arial" w:cs="Arial"/>
          <w:lang w:eastAsia="zh-CN"/>
        </w:rPr>
      </w:pPr>
      <w:r w:rsidRPr="000E2334">
        <w:rPr>
          <w:rFonts w:ascii="Arial" w:hAnsi="Arial" w:cs="Arial"/>
          <w:b/>
          <w:lang w:eastAsia="zh-CN"/>
        </w:rPr>
        <w:t>CT3 question</w:t>
      </w:r>
      <w:r>
        <w:rPr>
          <w:rFonts w:ascii="Arial" w:hAnsi="Arial" w:cs="Arial"/>
          <w:lang w:eastAsia="zh-CN"/>
        </w:rPr>
        <w:t xml:space="preserve">: </w:t>
      </w:r>
      <w:r w:rsidR="00B80D9D">
        <w:rPr>
          <w:rFonts w:ascii="Arial" w:hAnsi="Arial" w:cs="Arial"/>
          <w:lang w:eastAsia="zh-CN"/>
        </w:rPr>
        <w:t xml:space="preserve">The state diagram for Sessions does not have a stopped state. However, under notifications, a session stopped state seems to be inferred. </w:t>
      </w:r>
      <w:r>
        <w:rPr>
          <w:rFonts w:ascii="Arial" w:hAnsi="Arial" w:cs="Arial"/>
          <w:lang w:eastAsia="zh-CN"/>
        </w:rPr>
        <w:br/>
      </w:r>
      <w:r w:rsidRPr="000E2334">
        <w:rPr>
          <w:rFonts w:ascii="Arial" w:hAnsi="Arial" w:cs="Arial"/>
          <w:b/>
          <w:lang w:eastAsia="zh-CN"/>
        </w:rPr>
        <w:t>SA4 response</w:t>
      </w:r>
      <w:r>
        <w:rPr>
          <w:rFonts w:ascii="Arial" w:hAnsi="Arial" w:cs="Arial"/>
          <w:lang w:eastAsia="zh-CN"/>
        </w:rPr>
        <w:t>:</w:t>
      </w:r>
      <w:r w:rsidR="008B31BE">
        <w:rPr>
          <w:rFonts w:ascii="Arial" w:hAnsi="Arial" w:cs="Arial"/>
          <w:lang w:eastAsia="zh-CN"/>
        </w:rPr>
        <w:t xml:space="preserve"> SA4 agrees that a session stop state is missing in the state diagrame and has added a “Session Terminated” state into the figure. </w:t>
      </w:r>
    </w:p>
    <w:p w:rsidR="00FC082C" w:rsidRPr="00EB56EF" w:rsidRDefault="00FC082C" w:rsidP="00922781">
      <w:pPr>
        <w:rPr>
          <w:rFonts w:ascii="Arial" w:hAnsi="Arial" w:cs="Arial"/>
          <w:lang w:eastAsia="zh-CN"/>
        </w:rPr>
      </w:pPr>
    </w:p>
    <w:p w:rsidR="00EF0CF9" w:rsidRDefault="00EF0CF9">
      <w:pPr>
        <w:spacing w:after="120"/>
        <w:rPr>
          <w:rFonts w:ascii="Arial" w:hAnsi="Arial" w:cs="Arial"/>
          <w:b/>
        </w:rPr>
      </w:pPr>
      <w:r>
        <w:rPr>
          <w:rFonts w:ascii="Arial" w:hAnsi="Arial" w:cs="Arial"/>
          <w:b/>
        </w:rPr>
        <w:t>2. Actions:</w:t>
      </w:r>
    </w:p>
    <w:p w:rsidR="00EF0CF9" w:rsidRPr="007225F4" w:rsidRDefault="00EF0CF9" w:rsidP="008B484B">
      <w:pPr>
        <w:spacing w:after="120"/>
        <w:ind w:left="1985" w:hanging="1985"/>
        <w:rPr>
          <w:rFonts w:ascii="Arial" w:hAnsi="Arial" w:cs="Arial"/>
          <w:b/>
        </w:rPr>
      </w:pPr>
      <w:r w:rsidRPr="007225F4">
        <w:rPr>
          <w:rFonts w:ascii="Arial" w:hAnsi="Arial" w:cs="Arial"/>
          <w:b/>
        </w:rPr>
        <w:t xml:space="preserve">To </w:t>
      </w:r>
      <w:r w:rsidR="007225F4">
        <w:rPr>
          <w:rFonts w:ascii="Arial" w:hAnsi="Arial" w:cs="Arial"/>
          <w:b/>
        </w:rPr>
        <w:t>SA</w:t>
      </w:r>
      <w:r w:rsidR="0042699E">
        <w:rPr>
          <w:rFonts w:ascii="Arial" w:hAnsi="Arial" w:cs="Arial"/>
          <w:b/>
        </w:rPr>
        <w:t>4 group</w:t>
      </w:r>
      <w:r w:rsidRPr="007225F4">
        <w:rPr>
          <w:rFonts w:ascii="Arial" w:hAnsi="Arial" w:cs="Arial"/>
          <w:b/>
        </w:rPr>
        <w:t>.</w:t>
      </w:r>
    </w:p>
    <w:p w:rsidR="00EF0CF9" w:rsidRDefault="00EF0CF9" w:rsidP="00B80D9D">
      <w:pPr>
        <w:spacing w:after="180"/>
        <w:ind w:left="994" w:hanging="994"/>
        <w:rPr>
          <w:rFonts w:ascii="Arial" w:hAnsi="Arial" w:cs="Arial"/>
          <w:lang w:eastAsia="zh-CN"/>
        </w:rPr>
      </w:pPr>
      <w:r w:rsidRPr="007225F4">
        <w:rPr>
          <w:rFonts w:ascii="Arial" w:hAnsi="Arial" w:cs="Arial"/>
          <w:b/>
        </w:rPr>
        <w:t xml:space="preserve">ACTION: </w:t>
      </w:r>
      <w:r w:rsidRPr="007225F4">
        <w:rPr>
          <w:rFonts w:ascii="Arial" w:hAnsi="Arial" w:cs="Arial"/>
          <w:b/>
        </w:rPr>
        <w:tab/>
      </w:r>
      <w:r w:rsidR="008B31BE">
        <w:rPr>
          <w:rFonts w:ascii="Arial" w:hAnsi="Arial" w:cs="Arial"/>
        </w:rPr>
        <w:t xml:space="preserve">SA4 </w:t>
      </w:r>
      <w:r w:rsidR="00AA5526">
        <w:rPr>
          <w:rFonts w:ascii="Arial" w:hAnsi="Arial" w:cs="Arial" w:hint="eastAsia"/>
          <w:lang w:eastAsia="zh-CN"/>
        </w:rPr>
        <w:t xml:space="preserve">kindly </w:t>
      </w:r>
      <w:r w:rsidR="007225F4" w:rsidRPr="00FC2BDA">
        <w:rPr>
          <w:rFonts w:ascii="Arial" w:hAnsi="Arial" w:cs="Arial"/>
        </w:rPr>
        <w:t>asks</w:t>
      </w:r>
      <w:r w:rsidR="007225F4">
        <w:rPr>
          <w:rFonts w:ascii="Arial" w:hAnsi="Arial" w:cs="Arial"/>
          <w:b/>
        </w:rPr>
        <w:t xml:space="preserve"> </w:t>
      </w:r>
      <w:r w:rsidR="008B31BE">
        <w:rPr>
          <w:rFonts w:ascii="Arial" w:hAnsi="Arial" w:cs="Arial"/>
        </w:rPr>
        <w:t xml:space="preserve">CT3 to take the given feedback into according and update the </w:t>
      </w:r>
      <w:r w:rsidR="00926778">
        <w:rPr>
          <w:rFonts w:ascii="Arial" w:hAnsi="Arial" w:cs="Arial"/>
          <w:lang w:eastAsia="zh-CN"/>
        </w:rPr>
        <w:t>stage 3 in</w:t>
      </w:r>
      <w:r w:rsidR="0042699E">
        <w:rPr>
          <w:rFonts w:ascii="Arial" w:hAnsi="Arial" w:cs="Arial"/>
          <w:lang w:eastAsia="zh-CN"/>
        </w:rPr>
        <w:t xml:space="preserve"> TS 29.116</w:t>
      </w:r>
      <w:r w:rsidR="008B31BE">
        <w:rPr>
          <w:rFonts w:ascii="Arial" w:hAnsi="Arial" w:cs="Arial"/>
          <w:lang w:eastAsia="zh-CN"/>
        </w:rPr>
        <w:t xml:space="preserve"> accordingly</w:t>
      </w:r>
      <w:r w:rsidR="0042699E">
        <w:rPr>
          <w:rFonts w:ascii="Arial" w:hAnsi="Arial" w:cs="Arial" w:hint="eastAsia"/>
          <w:lang w:eastAsia="zh-CN"/>
        </w:rPr>
        <w:t>.</w:t>
      </w:r>
    </w:p>
    <w:p w:rsidR="00545457" w:rsidRPr="00AA5526" w:rsidRDefault="00545457" w:rsidP="00545457">
      <w:pPr>
        <w:spacing w:after="120"/>
        <w:rPr>
          <w:rFonts w:ascii="Arial" w:hAnsi="Arial" w:cs="Arial"/>
        </w:rPr>
      </w:pPr>
    </w:p>
    <w:p w:rsidR="00DD3256" w:rsidRPr="00AA5526" w:rsidRDefault="00DC6040" w:rsidP="00AA5526">
      <w:pPr>
        <w:spacing w:after="120"/>
        <w:rPr>
          <w:rFonts w:ascii="Arial" w:hAnsi="Arial" w:cs="Arial"/>
          <w:b/>
          <w:lang w:eastAsia="zh-CN"/>
        </w:rPr>
      </w:pPr>
      <w:r>
        <w:rPr>
          <w:rFonts w:ascii="Arial" w:hAnsi="Arial" w:cs="Arial"/>
          <w:b/>
        </w:rPr>
        <w:t>3. Date of Next</w:t>
      </w:r>
      <w:r w:rsidR="00FB1932">
        <w:rPr>
          <w:rFonts w:ascii="Arial" w:hAnsi="Arial" w:cs="Arial"/>
          <w:b/>
        </w:rPr>
        <w:t xml:space="preserve"> </w:t>
      </w:r>
      <w:r w:rsidR="008B31BE">
        <w:rPr>
          <w:rFonts w:ascii="Arial" w:hAnsi="Arial" w:cs="Arial"/>
          <w:b/>
        </w:rPr>
        <w:t>SA4</w:t>
      </w:r>
      <w:r w:rsidR="00EF0CF9">
        <w:rPr>
          <w:rFonts w:ascii="Arial" w:hAnsi="Arial" w:cs="Arial"/>
          <w:b/>
        </w:rPr>
        <w:t xml:space="preserve"> Meetings:</w:t>
      </w:r>
    </w:p>
    <w:p w:rsidR="0042699E" w:rsidRDefault="0042699E" w:rsidP="00E756E5">
      <w:pPr>
        <w:spacing w:after="120"/>
        <w:ind w:left="1985" w:hanging="1985"/>
        <w:rPr>
          <w:rFonts w:ascii="Arial" w:hAnsi="Arial" w:cs="Arial"/>
          <w:bCs/>
        </w:rPr>
      </w:pPr>
      <w:r>
        <w:rPr>
          <w:rFonts w:ascii="Arial" w:hAnsi="Arial" w:cs="Arial" w:hint="eastAsia"/>
          <w:bCs/>
          <w:lang w:eastAsia="zh-CN"/>
        </w:rPr>
        <w:t xml:space="preserve">TSG </w:t>
      </w:r>
      <w:r w:rsidR="008B31BE">
        <w:rPr>
          <w:rFonts w:ascii="Arial" w:hAnsi="Arial" w:cs="Arial"/>
          <w:bCs/>
          <w:lang w:eastAsia="zh-CN"/>
        </w:rPr>
        <w:t>SA</w:t>
      </w:r>
      <w:r>
        <w:rPr>
          <w:rFonts w:ascii="Arial" w:hAnsi="Arial" w:cs="Arial" w:hint="eastAsia"/>
          <w:bCs/>
          <w:lang w:eastAsia="zh-CN"/>
        </w:rPr>
        <w:t xml:space="preserve"> WG</w:t>
      </w:r>
      <w:r w:rsidR="008B31BE">
        <w:rPr>
          <w:rFonts w:ascii="Arial" w:hAnsi="Arial" w:cs="Arial"/>
          <w:bCs/>
        </w:rPr>
        <w:t>4#94</w:t>
      </w:r>
      <w:r>
        <w:rPr>
          <w:rFonts w:ascii="Arial" w:hAnsi="Arial" w:cs="Arial"/>
          <w:bCs/>
        </w:rPr>
        <w:tab/>
      </w:r>
      <w:r w:rsidR="000F5280">
        <w:rPr>
          <w:rFonts w:ascii="Arial" w:hAnsi="Arial" w:cs="Arial"/>
          <w:bCs/>
        </w:rPr>
        <w:tab/>
      </w:r>
      <w:r w:rsidR="008B31BE">
        <w:rPr>
          <w:rFonts w:ascii="Arial" w:hAnsi="Arial" w:cs="Arial"/>
          <w:bCs/>
        </w:rPr>
        <w:t>26</w:t>
      </w:r>
      <w:r w:rsidR="008B31BE" w:rsidRPr="008B31BE">
        <w:rPr>
          <w:rFonts w:ascii="Arial" w:hAnsi="Arial" w:cs="Arial"/>
          <w:bCs/>
          <w:vertAlign w:val="superscript"/>
        </w:rPr>
        <w:t>th</w:t>
      </w:r>
      <w:r>
        <w:rPr>
          <w:rFonts w:ascii="Arial" w:hAnsi="Arial" w:cs="Arial"/>
          <w:bCs/>
        </w:rPr>
        <w:t xml:space="preserve"> – </w:t>
      </w:r>
      <w:r w:rsidR="008B31BE">
        <w:rPr>
          <w:rFonts w:ascii="Arial" w:hAnsi="Arial" w:cs="Arial"/>
          <w:bCs/>
        </w:rPr>
        <w:t>30</w:t>
      </w:r>
      <w:r w:rsidR="008B31BE" w:rsidRPr="008B31BE">
        <w:rPr>
          <w:rFonts w:ascii="Arial" w:hAnsi="Arial" w:cs="Arial"/>
          <w:bCs/>
          <w:vertAlign w:val="superscript"/>
        </w:rPr>
        <w:t>th</w:t>
      </w:r>
      <w:r w:rsidR="008B31BE">
        <w:rPr>
          <w:rFonts w:ascii="Arial" w:hAnsi="Arial" w:cs="Arial"/>
          <w:bCs/>
        </w:rPr>
        <w:t xml:space="preserve"> Jun </w:t>
      </w:r>
      <w:r>
        <w:rPr>
          <w:rFonts w:ascii="Arial" w:hAnsi="Arial" w:cs="Arial"/>
          <w:bCs/>
        </w:rPr>
        <w:t>2017</w:t>
      </w:r>
      <w:r>
        <w:rPr>
          <w:rFonts w:ascii="Arial" w:hAnsi="Arial" w:cs="Arial"/>
          <w:bCs/>
        </w:rPr>
        <w:tab/>
      </w:r>
      <w:r>
        <w:rPr>
          <w:rFonts w:ascii="Arial" w:hAnsi="Arial" w:cs="Arial"/>
          <w:bCs/>
        </w:rPr>
        <w:tab/>
      </w:r>
      <w:r w:rsidR="008B31BE">
        <w:rPr>
          <w:rFonts w:ascii="Arial" w:hAnsi="Arial" w:cs="Arial"/>
          <w:bCs/>
        </w:rPr>
        <w:t>Sophia Antipolis</w:t>
      </w:r>
      <w:r>
        <w:rPr>
          <w:rFonts w:ascii="Arial" w:hAnsi="Arial" w:cs="Arial"/>
          <w:bCs/>
        </w:rPr>
        <w:t xml:space="preserve">, </w:t>
      </w:r>
      <w:r w:rsidR="008B31BE">
        <w:rPr>
          <w:rFonts w:ascii="Arial" w:hAnsi="Arial" w:cs="Arial"/>
          <w:bCs/>
        </w:rPr>
        <w:t>France</w:t>
      </w:r>
    </w:p>
    <w:p w:rsidR="00926778" w:rsidRPr="0092448D" w:rsidRDefault="008B31BE" w:rsidP="0092448D">
      <w:pPr>
        <w:rPr>
          <w:rFonts w:eastAsia="Times New Roman"/>
          <w:sz w:val="24"/>
          <w:szCs w:val="24"/>
          <w:lang w:val="en-US"/>
        </w:rPr>
      </w:pPr>
      <w:r>
        <w:rPr>
          <w:rFonts w:ascii="Arial" w:hAnsi="Arial" w:cs="Arial" w:hint="eastAsia"/>
          <w:bCs/>
          <w:lang w:eastAsia="zh-CN"/>
        </w:rPr>
        <w:t>TSG SA</w:t>
      </w:r>
      <w:r w:rsidR="00926778">
        <w:rPr>
          <w:rFonts w:ascii="Arial" w:hAnsi="Arial" w:cs="Arial" w:hint="eastAsia"/>
          <w:bCs/>
          <w:lang w:eastAsia="zh-CN"/>
        </w:rPr>
        <w:t xml:space="preserve"> WG</w:t>
      </w:r>
      <w:r>
        <w:rPr>
          <w:rFonts w:ascii="Arial" w:hAnsi="Arial" w:cs="Arial"/>
          <w:bCs/>
        </w:rPr>
        <w:t>4</w:t>
      </w:r>
      <w:r w:rsidR="00926778">
        <w:rPr>
          <w:rFonts w:ascii="Arial" w:hAnsi="Arial" w:cs="Arial"/>
          <w:bCs/>
        </w:rPr>
        <w:t>#</w:t>
      </w:r>
      <w:r>
        <w:rPr>
          <w:rFonts w:ascii="Arial" w:hAnsi="Arial" w:cs="Arial"/>
          <w:bCs/>
        </w:rPr>
        <w:t>95</w:t>
      </w:r>
      <w:r w:rsidR="00926778">
        <w:rPr>
          <w:rFonts w:ascii="Arial" w:hAnsi="Arial" w:cs="Arial"/>
          <w:bCs/>
        </w:rPr>
        <w:tab/>
      </w:r>
      <w:r>
        <w:rPr>
          <w:rFonts w:ascii="Arial" w:hAnsi="Arial" w:cs="Arial"/>
          <w:bCs/>
        </w:rPr>
        <w:t>9</w:t>
      </w:r>
      <w:r w:rsidRPr="008B31BE">
        <w:rPr>
          <w:rFonts w:ascii="Arial" w:hAnsi="Arial" w:cs="Arial"/>
          <w:bCs/>
          <w:vertAlign w:val="superscript"/>
        </w:rPr>
        <w:t>th</w:t>
      </w:r>
      <w:r>
        <w:rPr>
          <w:rFonts w:ascii="Arial" w:hAnsi="Arial" w:cs="Arial"/>
          <w:bCs/>
        </w:rPr>
        <w:t xml:space="preserve"> – 13</w:t>
      </w:r>
      <w:r w:rsidRPr="008B31BE">
        <w:rPr>
          <w:rFonts w:ascii="Arial" w:hAnsi="Arial" w:cs="Arial"/>
          <w:bCs/>
          <w:vertAlign w:val="superscript"/>
        </w:rPr>
        <w:t>th</w:t>
      </w:r>
      <w:r>
        <w:rPr>
          <w:rFonts w:ascii="Arial" w:hAnsi="Arial" w:cs="Arial"/>
          <w:bCs/>
        </w:rPr>
        <w:t xml:space="preserve"> Oct </w:t>
      </w:r>
      <w:r w:rsidR="00926778">
        <w:rPr>
          <w:rFonts w:ascii="Arial" w:hAnsi="Arial" w:cs="Arial"/>
          <w:bCs/>
        </w:rPr>
        <w:t>2017</w:t>
      </w:r>
      <w:r w:rsidR="00926778">
        <w:rPr>
          <w:rFonts w:ascii="Arial" w:hAnsi="Arial" w:cs="Arial"/>
          <w:bCs/>
        </w:rPr>
        <w:tab/>
      </w:r>
      <w:r w:rsidR="00926778">
        <w:rPr>
          <w:rFonts w:ascii="Arial" w:hAnsi="Arial" w:cs="Arial"/>
          <w:bCs/>
        </w:rPr>
        <w:tab/>
      </w:r>
      <w:r>
        <w:rPr>
          <w:rFonts w:ascii="Arial" w:hAnsi="Arial" w:cs="Arial"/>
          <w:bCs/>
        </w:rPr>
        <w:t>Belgrade, Serbia</w:t>
      </w:r>
    </w:p>
    <w:p w:rsidR="00926778" w:rsidRPr="008B31BE" w:rsidRDefault="00926778" w:rsidP="00E756E5">
      <w:pPr>
        <w:spacing w:after="120"/>
        <w:ind w:left="1985" w:hanging="1985"/>
        <w:rPr>
          <w:rFonts w:ascii="Arial" w:hAnsi="Arial" w:cs="Arial"/>
          <w:bCs/>
          <w:lang w:val="en-US"/>
        </w:rPr>
      </w:pPr>
    </w:p>
    <w:sectPr w:rsidR="00926778" w:rsidRPr="008B31B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50F" w:rsidRDefault="00C9250F">
      <w:r>
        <w:separator/>
      </w:r>
    </w:p>
  </w:endnote>
  <w:endnote w:type="continuationSeparator" w:id="0">
    <w:p w:rsidR="00C9250F" w:rsidRDefault="00C9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50F" w:rsidRDefault="00C9250F">
      <w:r>
        <w:separator/>
      </w:r>
    </w:p>
  </w:footnote>
  <w:footnote w:type="continuationSeparator" w:id="0">
    <w:p w:rsidR="00C9250F" w:rsidRDefault="00C92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B0E043B"/>
    <w:multiLevelType w:val="hybridMultilevel"/>
    <w:tmpl w:val="86B2C094"/>
    <w:lvl w:ilvl="0" w:tplc="960A6CA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3F01DFC"/>
    <w:multiLevelType w:val="hybridMultilevel"/>
    <w:tmpl w:val="2B3E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490D76"/>
    <w:multiLevelType w:val="hybridMultilevel"/>
    <w:tmpl w:val="24067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5F6A7A"/>
    <w:multiLevelType w:val="hybridMultilevel"/>
    <w:tmpl w:val="1004C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C6040"/>
    <w:rsid w:val="000277FB"/>
    <w:rsid w:val="000324E9"/>
    <w:rsid w:val="000440F1"/>
    <w:rsid w:val="00063F26"/>
    <w:rsid w:val="000654B5"/>
    <w:rsid w:val="000663EC"/>
    <w:rsid w:val="00077936"/>
    <w:rsid w:val="0008483F"/>
    <w:rsid w:val="000863D5"/>
    <w:rsid w:val="000A6E0E"/>
    <w:rsid w:val="000B3120"/>
    <w:rsid w:val="000C0066"/>
    <w:rsid w:val="000C55F2"/>
    <w:rsid w:val="000D2C5C"/>
    <w:rsid w:val="000D6C24"/>
    <w:rsid w:val="000D7291"/>
    <w:rsid w:val="000D794B"/>
    <w:rsid w:val="000D7DE3"/>
    <w:rsid w:val="000E22AB"/>
    <w:rsid w:val="000E2334"/>
    <w:rsid w:val="000F0785"/>
    <w:rsid w:val="000F10C1"/>
    <w:rsid w:val="000F4336"/>
    <w:rsid w:val="000F5280"/>
    <w:rsid w:val="000F7304"/>
    <w:rsid w:val="00102E1C"/>
    <w:rsid w:val="00105591"/>
    <w:rsid w:val="001168CD"/>
    <w:rsid w:val="00122A72"/>
    <w:rsid w:val="001252AC"/>
    <w:rsid w:val="001276D1"/>
    <w:rsid w:val="00131B37"/>
    <w:rsid w:val="00143C01"/>
    <w:rsid w:val="00153D3F"/>
    <w:rsid w:val="00163014"/>
    <w:rsid w:val="00183253"/>
    <w:rsid w:val="001A5B60"/>
    <w:rsid w:val="001B78F5"/>
    <w:rsid w:val="001B7C3A"/>
    <w:rsid w:val="001D76A6"/>
    <w:rsid w:val="001E7AFB"/>
    <w:rsid w:val="001F6D95"/>
    <w:rsid w:val="00205A5F"/>
    <w:rsid w:val="00205DBD"/>
    <w:rsid w:val="00210588"/>
    <w:rsid w:val="002121CB"/>
    <w:rsid w:val="00227491"/>
    <w:rsid w:val="0023644E"/>
    <w:rsid w:val="00242236"/>
    <w:rsid w:val="00244E6D"/>
    <w:rsid w:val="002562FD"/>
    <w:rsid w:val="00262627"/>
    <w:rsid w:val="002657FD"/>
    <w:rsid w:val="00270B99"/>
    <w:rsid w:val="00291EA4"/>
    <w:rsid w:val="002A64F9"/>
    <w:rsid w:val="002A71FD"/>
    <w:rsid w:val="002B10B0"/>
    <w:rsid w:val="002B5912"/>
    <w:rsid w:val="002C391C"/>
    <w:rsid w:val="002D0BE9"/>
    <w:rsid w:val="002E1C0C"/>
    <w:rsid w:val="002E67B8"/>
    <w:rsid w:val="002F18FC"/>
    <w:rsid w:val="002F4402"/>
    <w:rsid w:val="002F55C9"/>
    <w:rsid w:val="00304096"/>
    <w:rsid w:val="00307565"/>
    <w:rsid w:val="00312155"/>
    <w:rsid w:val="00323415"/>
    <w:rsid w:val="00323A98"/>
    <w:rsid w:val="00327090"/>
    <w:rsid w:val="00334286"/>
    <w:rsid w:val="003504E2"/>
    <w:rsid w:val="0035203E"/>
    <w:rsid w:val="003530E5"/>
    <w:rsid w:val="00362A28"/>
    <w:rsid w:val="00366690"/>
    <w:rsid w:val="00367CE5"/>
    <w:rsid w:val="003838D6"/>
    <w:rsid w:val="003847AB"/>
    <w:rsid w:val="0039013E"/>
    <w:rsid w:val="003A0148"/>
    <w:rsid w:val="003A4B1E"/>
    <w:rsid w:val="003B10D0"/>
    <w:rsid w:val="003D56F8"/>
    <w:rsid w:val="003E332B"/>
    <w:rsid w:val="003F10A5"/>
    <w:rsid w:val="003F14F9"/>
    <w:rsid w:val="003F1BA3"/>
    <w:rsid w:val="003F302F"/>
    <w:rsid w:val="003F320A"/>
    <w:rsid w:val="003F3B5E"/>
    <w:rsid w:val="003F3BA7"/>
    <w:rsid w:val="00400523"/>
    <w:rsid w:val="00415313"/>
    <w:rsid w:val="00424017"/>
    <w:rsid w:val="0042699E"/>
    <w:rsid w:val="00437739"/>
    <w:rsid w:val="00442D0D"/>
    <w:rsid w:val="004456F8"/>
    <w:rsid w:val="0046533E"/>
    <w:rsid w:val="00465C3C"/>
    <w:rsid w:val="00467517"/>
    <w:rsid w:val="0047741E"/>
    <w:rsid w:val="00477F04"/>
    <w:rsid w:val="004828D7"/>
    <w:rsid w:val="00482FE9"/>
    <w:rsid w:val="00485A43"/>
    <w:rsid w:val="00485FEA"/>
    <w:rsid w:val="004A062B"/>
    <w:rsid w:val="004A154D"/>
    <w:rsid w:val="004A2D3F"/>
    <w:rsid w:val="004B0B1D"/>
    <w:rsid w:val="004B1509"/>
    <w:rsid w:val="004D221E"/>
    <w:rsid w:val="004D67B8"/>
    <w:rsid w:val="004D67D9"/>
    <w:rsid w:val="004F62F6"/>
    <w:rsid w:val="004F70D1"/>
    <w:rsid w:val="00501220"/>
    <w:rsid w:val="0050143A"/>
    <w:rsid w:val="00503681"/>
    <w:rsid w:val="00521FB3"/>
    <w:rsid w:val="00523C2F"/>
    <w:rsid w:val="00535AF6"/>
    <w:rsid w:val="005378A2"/>
    <w:rsid w:val="00545457"/>
    <w:rsid w:val="00552F29"/>
    <w:rsid w:val="00561B52"/>
    <w:rsid w:val="00571AE2"/>
    <w:rsid w:val="005754F6"/>
    <w:rsid w:val="00581DAE"/>
    <w:rsid w:val="00587B39"/>
    <w:rsid w:val="0059334A"/>
    <w:rsid w:val="005A0470"/>
    <w:rsid w:val="005A33DC"/>
    <w:rsid w:val="005A57FD"/>
    <w:rsid w:val="005B1204"/>
    <w:rsid w:val="005B759F"/>
    <w:rsid w:val="005C5C71"/>
    <w:rsid w:val="005E318B"/>
    <w:rsid w:val="00607602"/>
    <w:rsid w:val="00615D86"/>
    <w:rsid w:val="00631A45"/>
    <w:rsid w:val="006376AA"/>
    <w:rsid w:val="006423D7"/>
    <w:rsid w:val="006628DA"/>
    <w:rsid w:val="00672671"/>
    <w:rsid w:val="00673320"/>
    <w:rsid w:val="006827E3"/>
    <w:rsid w:val="006830C0"/>
    <w:rsid w:val="006B206A"/>
    <w:rsid w:val="006B36F8"/>
    <w:rsid w:val="006B6FD6"/>
    <w:rsid w:val="006D10D2"/>
    <w:rsid w:val="006D3283"/>
    <w:rsid w:val="006D618D"/>
    <w:rsid w:val="006E0193"/>
    <w:rsid w:val="00705EB4"/>
    <w:rsid w:val="00710D54"/>
    <w:rsid w:val="0071719E"/>
    <w:rsid w:val="007225F4"/>
    <w:rsid w:val="00722CB3"/>
    <w:rsid w:val="00736BCA"/>
    <w:rsid w:val="00745EEB"/>
    <w:rsid w:val="00757D1B"/>
    <w:rsid w:val="00760BDB"/>
    <w:rsid w:val="00762E9F"/>
    <w:rsid w:val="00764282"/>
    <w:rsid w:val="00765258"/>
    <w:rsid w:val="00771C4F"/>
    <w:rsid w:val="00774D42"/>
    <w:rsid w:val="0077524A"/>
    <w:rsid w:val="0079434A"/>
    <w:rsid w:val="007A2519"/>
    <w:rsid w:val="007A27A8"/>
    <w:rsid w:val="007A2DA7"/>
    <w:rsid w:val="007A4E4F"/>
    <w:rsid w:val="007B40BF"/>
    <w:rsid w:val="007B5CD3"/>
    <w:rsid w:val="007D4437"/>
    <w:rsid w:val="007F0D88"/>
    <w:rsid w:val="007F2CEF"/>
    <w:rsid w:val="007F31AE"/>
    <w:rsid w:val="007F3340"/>
    <w:rsid w:val="007F6B70"/>
    <w:rsid w:val="00802CA4"/>
    <w:rsid w:val="00804BC9"/>
    <w:rsid w:val="00810CB2"/>
    <w:rsid w:val="00811FA1"/>
    <w:rsid w:val="00817551"/>
    <w:rsid w:val="008270D8"/>
    <w:rsid w:val="0083229B"/>
    <w:rsid w:val="00835E0A"/>
    <w:rsid w:val="008412D5"/>
    <w:rsid w:val="0087199D"/>
    <w:rsid w:val="00875DFA"/>
    <w:rsid w:val="008866BD"/>
    <w:rsid w:val="00886E4E"/>
    <w:rsid w:val="00891820"/>
    <w:rsid w:val="008936BE"/>
    <w:rsid w:val="008969B5"/>
    <w:rsid w:val="008B31BE"/>
    <w:rsid w:val="008B484B"/>
    <w:rsid w:val="008D0471"/>
    <w:rsid w:val="008D6BC6"/>
    <w:rsid w:val="008D7341"/>
    <w:rsid w:val="008E6091"/>
    <w:rsid w:val="00912CC8"/>
    <w:rsid w:val="00914549"/>
    <w:rsid w:val="009152EC"/>
    <w:rsid w:val="00922781"/>
    <w:rsid w:val="0092448D"/>
    <w:rsid w:val="009259D6"/>
    <w:rsid w:val="00926778"/>
    <w:rsid w:val="0092755D"/>
    <w:rsid w:val="0093291B"/>
    <w:rsid w:val="009365F4"/>
    <w:rsid w:val="00951191"/>
    <w:rsid w:val="00951705"/>
    <w:rsid w:val="00977095"/>
    <w:rsid w:val="0098187C"/>
    <w:rsid w:val="00993504"/>
    <w:rsid w:val="00997E60"/>
    <w:rsid w:val="009A408B"/>
    <w:rsid w:val="009C156D"/>
    <w:rsid w:val="009D24B4"/>
    <w:rsid w:val="009D3940"/>
    <w:rsid w:val="009D597C"/>
    <w:rsid w:val="009E5C2D"/>
    <w:rsid w:val="009E5D84"/>
    <w:rsid w:val="009E738E"/>
    <w:rsid w:val="009E7EE5"/>
    <w:rsid w:val="009F6675"/>
    <w:rsid w:val="00A013C7"/>
    <w:rsid w:val="00A06A36"/>
    <w:rsid w:val="00A130E6"/>
    <w:rsid w:val="00A30497"/>
    <w:rsid w:val="00A33A35"/>
    <w:rsid w:val="00A50491"/>
    <w:rsid w:val="00A53815"/>
    <w:rsid w:val="00A54460"/>
    <w:rsid w:val="00A5582E"/>
    <w:rsid w:val="00A646B1"/>
    <w:rsid w:val="00A654E4"/>
    <w:rsid w:val="00A678A1"/>
    <w:rsid w:val="00A75A1E"/>
    <w:rsid w:val="00A923FF"/>
    <w:rsid w:val="00AA12C4"/>
    <w:rsid w:val="00AA533E"/>
    <w:rsid w:val="00AA5526"/>
    <w:rsid w:val="00AC1D62"/>
    <w:rsid w:val="00AC3A87"/>
    <w:rsid w:val="00AC51CC"/>
    <w:rsid w:val="00AF4933"/>
    <w:rsid w:val="00AF4E1E"/>
    <w:rsid w:val="00AF63EA"/>
    <w:rsid w:val="00AF6965"/>
    <w:rsid w:val="00B02BCD"/>
    <w:rsid w:val="00B04027"/>
    <w:rsid w:val="00B07930"/>
    <w:rsid w:val="00B173BF"/>
    <w:rsid w:val="00B279E4"/>
    <w:rsid w:val="00B35AAC"/>
    <w:rsid w:val="00B803D5"/>
    <w:rsid w:val="00B80D9D"/>
    <w:rsid w:val="00B907D5"/>
    <w:rsid w:val="00B94CAC"/>
    <w:rsid w:val="00BA1DD4"/>
    <w:rsid w:val="00BA6FAF"/>
    <w:rsid w:val="00BB4063"/>
    <w:rsid w:val="00BC493D"/>
    <w:rsid w:val="00BE569F"/>
    <w:rsid w:val="00BF59E9"/>
    <w:rsid w:val="00C0199A"/>
    <w:rsid w:val="00C1646C"/>
    <w:rsid w:val="00C31E24"/>
    <w:rsid w:val="00C3210D"/>
    <w:rsid w:val="00C50D05"/>
    <w:rsid w:val="00C603AC"/>
    <w:rsid w:val="00C625A2"/>
    <w:rsid w:val="00C632DB"/>
    <w:rsid w:val="00C64740"/>
    <w:rsid w:val="00C65618"/>
    <w:rsid w:val="00C67A28"/>
    <w:rsid w:val="00C8377C"/>
    <w:rsid w:val="00C8408E"/>
    <w:rsid w:val="00C9250F"/>
    <w:rsid w:val="00C9524D"/>
    <w:rsid w:val="00CA2830"/>
    <w:rsid w:val="00CA3B4D"/>
    <w:rsid w:val="00CB7450"/>
    <w:rsid w:val="00CC562C"/>
    <w:rsid w:val="00CE0F09"/>
    <w:rsid w:val="00CE70C6"/>
    <w:rsid w:val="00CF02DD"/>
    <w:rsid w:val="00CF7DA1"/>
    <w:rsid w:val="00D20A43"/>
    <w:rsid w:val="00D22581"/>
    <w:rsid w:val="00D2456C"/>
    <w:rsid w:val="00D35BAD"/>
    <w:rsid w:val="00D52218"/>
    <w:rsid w:val="00D64382"/>
    <w:rsid w:val="00D7337D"/>
    <w:rsid w:val="00D85ECA"/>
    <w:rsid w:val="00D94579"/>
    <w:rsid w:val="00D97E39"/>
    <w:rsid w:val="00DC6040"/>
    <w:rsid w:val="00DC6FCD"/>
    <w:rsid w:val="00DD0EBC"/>
    <w:rsid w:val="00DD21ED"/>
    <w:rsid w:val="00DD3256"/>
    <w:rsid w:val="00DD5438"/>
    <w:rsid w:val="00DE7A90"/>
    <w:rsid w:val="00DF0CC1"/>
    <w:rsid w:val="00DF6963"/>
    <w:rsid w:val="00E052A9"/>
    <w:rsid w:val="00E156C9"/>
    <w:rsid w:val="00E15FDF"/>
    <w:rsid w:val="00E258F8"/>
    <w:rsid w:val="00E271C1"/>
    <w:rsid w:val="00E31F2A"/>
    <w:rsid w:val="00E36720"/>
    <w:rsid w:val="00E426DD"/>
    <w:rsid w:val="00E51B49"/>
    <w:rsid w:val="00E53218"/>
    <w:rsid w:val="00E67954"/>
    <w:rsid w:val="00E756E5"/>
    <w:rsid w:val="00E76BFC"/>
    <w:rsid w:val="00E82BD6"/>
    <w:rsid w:val="00EB0EEF"/>
    <w:rsid w:val="00EB56EF"/>
    <w:rsid w:val="00EC616E"/>
    <w:rsid w:val="00ED7D2B"/>
    <w:rsid w:val="00EE7991"/>
    <w:rsid w:val="00EF0CF9"/>
    <w:rsid w:val="00EF1B63"/>
    <w:rsid w:val="00F03686"/>
    <w:rsid w:val="00F22332"/>
    <w:rsid w:val="00F24B7E"/>
    <w:rsid w:val="00F25D9A"/>
    <w:rsid w:val="00F36EB1"/>
    <w:rsid w:val="00F70D13"/>
    <w:rsid w:val="00F87EBF"/>
    <w:rsid w:val="00F9165F"/>
    <w:rsid w:val="00F93C9C"/>
    <w:rsid w:val="00F96B74"/>
    <w:rsid w:val="00FA3955"/>
    <w:rsid w:val="00FA56D8"/>
    <w:rsid w:val="00FB1932"/>
    <w:rsid w:val="00FB3E0C"/>
    <w:rsid w:val="00FB4822"/>
    <w:rsid w:val="00FC082C"/>
    <w:rsid w:val="00FC36BB"/>
    <w:rsid w:val="00FE145D"/>
    <w:rsid w:val="00FE24C8"/>
    <w:rsid w:val="00FE7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6331A"/>
  <w15:docId w15:val="{38D0B47F-DD53-4D71-A5BE-5A0B2DDD6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DocumentMap">
    <w:name w:val="Document Map"/>
    <w:basedOn w:val="Normal"/>
    <w:link w:val="DocumentMapChar"/>
    <w:rsid w:val="00F24B7E"/>
    <w:rPr>
      <w:rFonts w:ascii="Tahoma" w:hAnsi="Tahoma" w:cs="Tahoma"/>
      <w:sz w:val="16"/>
      <w:szCs w:val="16"/>
    </w:rPr>
  </w:style>
  <w:style w:type="character" w:customStyle="1" w:styleId="DocumentMapChar">
    <w:name w:val="Document Map Char"/>
    <w:link w:val="DocumentMap"/>
    <w:rsid w:val="00F24B7E"/>
    <w:rPr>
      <w:rFonts w:ascii="Tahoma" w:hAnsi="Tahoma" w:cs="Tahoma"/>
      <w:sz w:val="16"/>
      <w:szCs w:val="16"/>
      <w:lang w:val="en-GB" w:bidi="ar-SA"/>
    </w:rPr>
  </w:style>
  <w:style w:type="character" w:customStyle="1" w:styleId="CommentTextChar">
    <w:name w:val="Comment Text Char"/>
    <w:link w:val="CommentText"/>
    <w:semiHidden/>
    <w:rsid w:val="0083229B"/>
    <w:rPr>
      <w:rFonts w:ascii="Arial" w:hAnsi="Arial"/>
      <w:lang w:val="en-GB" w:eastAsia="en-US"/>
    </w:rPr>
  </w:style>
  <w:style w:type="paragraph" w:styleId="CommentSubject">
    <w:name w:val="annotation subject"/>
    <w:basedOn w:val="CommentText"/>
    <w:next w:val="CommentText"/>
    <w:link w:val="CommentSubjectChar"/>
    <w:rsid w:val="0083229B"/>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83229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0024274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68781343">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79687919">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349360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86308931">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20604804">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22070640">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49802288">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712873887">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0200242">
      <w:bodyDiv w:val="1"/>
      <w:marLeft w:val="0"/>
      <w:marRight w:val="0"/>
      <w:marTop w:val="0"/>
      <w:marBottom w:val="0"/>
      <w:divBdr>
        <w:top w:val="none" w:sz="0" w:space="0" w:color="auto"/>
        <w:left w:val="none" w:sz="0" w:space="0" w:color="auto"/>
        <w:bottom w:val="none" w:sz="0" w:space="0" w:color="auto"/>
        <w:right w:val="none" w:sz="0" w:space="0" w:color="auto"/>
      </w:divBdr>
    </w:div>
    <w:div w:id="2067871840">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E3F10-14D3-409F-839C-32513FE4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Thorsten Lohmar</cp:lastModifiedBy>
  <cp:revision>7</cp:revision>
  <cp:lastPrinted>2000-02-23T07:58:00Z</cp:lastPrinted>
  <dcterms:created xsi:type="dcterms:W3CDTF">2017-03-30T14:18:00Z</dcterms:created>
  <dcterms:modified xsi:type="dcterms:W3CDTF">2017-04-27T01:43:00Z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(3)Cj9odi5GZjbkOhyoEFVbKrMNMfsJ7hWZb/arqXKY6tt2jfweSZuLPA8/HhodhcPIQbH3xnHz_x000d_
A4a7MJKPiO9qJuI+7fKde6/u9aAP+mOfj2rdsOI3wbbSi9XIOtX69tnKMCKfmiaOi/CyJ+6F_x000d_
uVG3cSIV1FBdiUQNmszDWlL3Sjt5K5vDfd6itCCK3ZHOxmtYoI/tYSbNeSt0b1a1d+81pyxp_x000d_
bFywys9AclzJOEnRHw</vt:lpwstr>
  </property>
  <property fmtid="{D5CDD505-2E9C-101B-9397-08002B2CF9AE}" pid="3" name="_new_ms_pID_72543_00">
    <vt:lpwstr>_new_ms_pID_72543</vt:lpwstr>
  </property>
  <property fmtid="{D5CDD505-2E9C-101B-9397-08002B2CF9AE}" pid="4" name="_new_ms_pID_725431">
    <vt:lpwstr>cEWxRHm7vBhJ1BuS9AhldVN3uqwmA/7iql/YOhDl83jvxA0oakQZGz_x000d_
8rOAeOZMp3MAugEe0VehGGV4/T0q6i5vnt/rRjy9LnE0nSd4to9eA70FGxBnXkveE1KhZ+pT_x000d_
UAjyJQeoLEjCPvLXjpWMch34y/cQ8NNu8uCT00PivspTHquyWM4qrdjRUVR+VLB4WC43AIQT_x000d_
K0FQcwQD9d2jXaeQWcLPmDy2NU5KtvIEbevd</vt:lpwstr>
  </property>
  <property fmtid="{D5CDD505-2E9C-101B-9397-08002B2CF9AE}" pid="5" name="_new_ms_pID_725431_00">
    <vt:lpwstr>_new_ms_pID_725431</vt:lpwstr>
  </property>
  <property fmtid="{D5CDD505-2E9C-101B-9397-08002B2CF9AE}" pid="6" name="_new_ms_pID_725432">
    <vt:lpwstr>8aczlXenKcEbd949tLpxd/95qHoCgYqXhTi5_x000d_
YYlg2BitfeHeZNPEtrLX+5TxV5Qkf8h7fVYgOrIuNP8MzjZzTbtdzKGsl6IKmbW3EArLbShI_x000d_
gbgnLqU+GfR6zr/FJJgr48WhUNW2dgz3X3G/GnaHkKc=</vt:lpwstr>
  </property>
  <property fmtid="{D5CDD505-2E9C-101B-9397-08002B2CF9AE}" pid="7" name="_new_ms_pID_725432_00">
    <vt:lpwstr>_new_ms_pID_725432</vt:lpwstr>
  </property>
  <property fmtid="{D5CDD505-2E9C-101B-9397-08002B2CF9AE}" pid="8" name="sflag">
    <vt:lpwstr>1484756574</vt:lpwstr>
  </property>
  <property fmtid="{D5CDD505-2E9C-101B-9397-08002B2CF9AE}" pid="9" name="_2015_ms_pID_725343">
    <vt:lpwstr>(2)67H1ony+hr67eEbtmZEwUE3TI5EF2st7wyOOmQE/y+VVQc6MagSUzSqroTnporh5EjpCqZy/_x000d_
eH7hRq6tLMF/BJp7BPm+1kSb66foDRUuaamnGixmanKXfcqGFSUS0om8a7ArEULp+fpR3WH5_x000d_
qpOU1SwUaJscK6YP/yIue2RXov9du9VjLaD+Y8/YglX590OXgdob4L+n0EvL5AMuok7mrHlS_x000d_
Mr+mu5ZvbwLIzoU7I+</vt:lpwstr>
  </property>
  <property fmtid="{D5CDD505-2E9C-101B-9397-08002B2CF9AE}" pid="10" name="_2015_ms_pID_725343_00">
    <vt:lpwstr>_2015_ms_pID_725343</vt:lpwstr>
  </property>
  <property fmtid="{D5CDD505-2E9C-101B-9397-08002B2CF9AE}" pid="11" name="_2015_ms_pID_7253431">
    <vt:lpwstr>zxu+qw7cUR8lPjk6triTsC9Zqe02fdUH7xaKkSzX/ddl5aThhZOJwS_x000d_
bKXi9CBSqeaBug2IcT6TohrGm9tRJRtC6r1anRN6gMdvkiiqbTCdIkkHEnWGAN5UtZMXCkUI_x000d_
u0q/LFJ3QDcqj9b8s64Wb9CC1cAg3+hqDDmyf8xfyALx2Q==</vt:lpwstr>
  </property>
  <property fmtid="{D5CDD505-2E9C-101B-9397-08002B2CF9AE}" pid="12" name="_2015_ms_pID_7253431_00">
    <vt:lpwstr>_2015_ms_pID_7253431</vt:lpwstr>
  </property>
</Properties>
</file>